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1E0" w:firstRow="1" w:lastRow="1" w:firstColumn="1" w:lastColumn="1" w:noHBand="0" w:noVBand="0"/>
      </w:tblPr>
      <w:tblGrid>
        <w:gridCol w:w="3337"/>
        <w:gridCol w:w="6269"/>
      </w:tblGrid>
      <w:tr w:rsidR="00D1736D" w:rsidRPr="001E1CF3" w14:paraId="0B471499" w14:textId="77777777" w:rsidTr="00A65E6F">
        <w:tc>
          <w:tcPr>
            <w:tcW w:w="3337" w:type="dxa"/>
            <w:vAlign w:val="center"/>
          </w:tcPr>
          <w:p w14:paraId="45BFE420" w14:textId="77777777" w:rsidR="00724F65" w:rsidRPr="001E1CF3" w:rsidRDefault="00724F65" w:rsidP="00DA1ADB">
            <w:pPr>
              <w:jc w:val="center"/>
              <w:rPr>
                <w:rFonts w:ascii="Times New Roman" w:hAnsi="Times New Roman"/>
                <w:sz w:val="26"/>
                <w:szCs w:val="28"/>
              </w:rPr>
            </w:pPr>
            <w:r w:rsidRPr="001E1CF3">
              <w:rPr>
                <w:rFonts w:ascii="Times New Roman" w:hAnsi="Times New Roman"/>
                <w:sz w:val="26"/>
                <w:szCs w:val="28"/>
              </w:rPr>
              <w:t>UBND TỈNH BẮC GIANG</w:t>
            </w:r>
          </w:p>
          <w:p w14:paraId="6D9F721E" w14:textId="77777777" w:rsidR="00D1736D" w:rsidRPr="001E1CF3" w:rsidRDefault="00724F65" w:rsidP="00DA1ADB">
            <w:pPr>
              <w:jc w:val="center"/>
              <w:rPr>
                <w:rFonts w:ascii="Times New Roman" w:hAnsi="Times New Roman"/>
                <w:b/>
                <w:szCs w:val="28"/>
              </w:rPr>
            </w:pPr>
            <w:r w:rsidRPr="001E1CF3">
              <w:rPr>
                <w:rFonts w:ascii="Times New Roman" w:hAnsi="Times New Roman"/>
                <w:b/>
                <w:sz w:val="26"/>
                <w:szCs w:val="28"/>
              </w:rPr>
              <w:t>SỞ TÀI CHÍNH</w:t>
            </w:r>
            <w:r w:rsidR="00D1736D" w:rsidRPr="001E1CF3">
              <w:rPr>
                <w:rFonts w:ascii="Times New Roman" w:hAnsi="Times New Roman"/>
                <w:b/>
                <w:sz w:val="26"/>
                <w:szCs w:val="28"/>
              </w:rPr>
              <w:t xml:space="preserve"> </w:t>
            </w:r>
          </w:p>
          <w:p w14:paraId="18E9E894" w14:textId="212B0408" w:rsidR="00D1736D" w:rsidRPr="001E1CF3" w:rsidRDefault="00A45BAA" w:rsidP="00DA1ADB">
            <w:pPr>
              <w:ind w:firstLine="720"/>
              <w:jc w:val="center"/>
              <w:rPr>
                <w:rFonts w:ascii="Times New Roman" w:hAnsi="Times New Roman"/>
                <w:b/>
                <w:szCs w:val="28"/>
              </w:rPr>
            </w:pPr>
            <w:r w:rsidRPr="001E1CF3">
              <w:rPr>
                <w:rFonts w:ascii="Times New Roman" w:hAnsi="Times New Roman"/>
                <w:b/>
                <w:noProof/>
                <w:szCs w:val="28"/>
              </w:rPr>
              <mc:AlternateContent>
                <mc:Choice Requires="wps">
                  <w:drawing>
                    <wp:anchor distT="4294967295" distB="4294967295" distL="114300" distR="114300" simplePos="0" relativeHeight="251657728" behindDoc="0" locked="0" layoutInCell="1" allowOverlap="1" wp14:anchorId="26E01F50" wp14:editId="2B1A0B2A">
                      <wp:simplePos x="0" y="0"/>
                      <wp:positionH relativeFrom="column">
                        <wp:posOffset>582930</wp:posOffset>
                      </wp:positionH>
                      <wp:positionV relativeFrom="paragraph">
                        <wp:posOffset>36194</wp:posOffset>
                      </wp:positionV>
                      <wp:extent cx="782955" cy="0"/>
                      <wp:effectExtent l="0" t="0" r="17145" b="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2F7ADD" id="Line 3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2.85pt" to="107.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Wv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"/>
                  </w:pict>
                </mc:Fallback>
              </mc:AlternateContent>
            </w:r>
          </w:p>
          <w:p w14:paraId="608C3D05" w14:textId="77777777" w:rsidR="001B4631" w:rsidRPr="001E1CF3" w:rsidRDefault="00D1736D" w:rsidP="00DA1ADB">
            <w:pPr>
              <w:jc w:val="center"/>
              <w:rPr>
                <w:rFonts w:ascii="Times New Roman" w:hAnsi="Times New Roman"/>
                <w:sz w:val="26"/>
                <w:szCs w:val="26"/>
              </w:rPr>
            </w:pPr>
            <w:r w:rsidRPr="001E1CF3">
              <w:rPr>
                <w:rFonts w:ascii="Times New Roman" w:hAnsi="Times New Roman"/>
                <w:szCs w:val="26"/>
              </w:rPr>
              <w:t xml:space="preserve">Số:  </w:t>
            </w:r>
            <w:r w:rsidR="008025F0" w:rsidRPr="001E1CF3">
              <w:rPr>
                <w:rFonts w:ascii="Times New Roman" w:hAnsi="Times New Roman"/>
                <w:szCs w:val="26"/>
              </w:rPr>
              <w:t xml:space="preserve"> </w:t>
            </w:r>
            <w:r w:rsidR="00B16261" w:rsidRPr="001E1CF3">
              <w:rPr>
                <w:rFonts w:ascii="Times New Roman" w:hAnsi="Times New Roman"/>
                <w:szCs w:val="26"/>
              </w:rPr>
              <w:t xml:space="preserve">         </w:t>
            </w:r>
            <w:r w:rsidRPr="001E1CF3">
              <w:rPr>
                <w:rFonts w:ascii="Times New Roman" w:hAnsi="Times New Roman"/>
                <w:szCs w:val="26"/>
              </w:rPr>
              <w:t>/TTr-</w:t>
            </w:r>
            <w:r w:rsidR="00B4646D" w:rsidRPr="001E1CF3">
              <w:rPr>
                <w:rFonts w:ascii="Times New Roman" w:hAnsi="Times New Roman"/>
                <w:szCs w:val="26"/>
              </w:rPr>
              <w:t>STC</w:t>
            </w:r>
          </w:p>
        </w:tc>
        <w:tc>
          <w:tcPr>
            <w:tcW w:w="6269" w:type="dxa"/>
          </w:tcPr>
          <w:p w14:paraId="7F0DDF0D" w14:textId="77777777" w:rsidR="00637451" w:rsidRPr="001E1CF3" w:rsidRDefault="00D1736D" w:rsidP="00DA1ADB">
            <w:pPr>
              <w:jc w:val="center"/>
              <w:rPr>
                <w:rFonts w:ascii="Times New Roman" w:hAnsi="Times New Roman"/>
                <w:b/>
                <w:sz w:val="26"/>
                <w:szCs w:val="28"/>
              </w:rPr>
            </w:pPr>
            <w:r w:rsidRPr="001E1CF3">
              <w:rPr>
                <w:rFonts w:ascii="Times New Roman" w:hAnsi="Times New Roman"/>
                <w:b/>
                <w:sz w:val="26"/>
                <w:szCs w:val="28"/>
              </w:rPr>
              <w:t>CỘNG HÒA XÃ HỘI CHỦ NGHĨA VIỆT NAM</w:t>
            </w:r>
          </w:p>
          <w:p w14:paraId="5232E7B0" w14:textId="77777777" w:rsidR="00D1736D" w:rsidRPr="001E1CF3" w:rsidRDefault="00D1736D" w:rsidP="00DA1ADB">
            <w:pPr>
              <w:jc w:val="center"/>
              <w:rPr>
                <w:rFonts w:ascii="Times New Roman" w:hAnsi="Times New Roman"/>
                <w:b/>
                <w:sz w:val="26"/>
                <w:szCs w:val="28"/>
              </w:rPr>
            </w:pPr>
            <w:r w:rsidRPr="001E1CF3">
              <w:rPr>
                <w:rFonts w:ascii="Times New Roman" w:hAnsi="Times New Roman"/>
                <w:b/>
                <w:szCs w:val="28"/>
              </w:rPr>
              <w:t xml:space="preserve">Độc lập </w:t>
            </w:r>
            <w:r w:rsidR="00FD1259" w:rsidRPr="001E1CF3">
              <w:rPr>
                <w:rFonts w:ascii="Times New Roman" w:hAnsi="Times New Roman"/>
                <w:b/>
                <w:szCs w:val="28"/>
              </w:rPr>
              <w:t>-</w:t>
            </w:r>
            <w:r w:rsidRPr="001E1CF3">
              <w:rPr>
                <w:rFonts w:ascii="Times New Roman" w:hAnsi="Times New Roman"/>
                <w:b/>
                <w:szCs w:val="28"/>
              </w:rPr>
              <w:t xml:space="preserve"> Tự do </w:t>
            </w:r>
            <w:r w:rsidR="00FD1259" w:rsidRPr="001E1CF3">
              <w:rPr>
                <w:rFonts w:ascii="Times New Roman" w:hAnsi="Times New Roman"/>
                <w:b/>
                <w:szCs w:val="28"/>
              </w:rPr>
              <w:t>-</w:t>
            </w:r>
            <w:r w:rsidRPr="001E1CF3">
              <w:rPr>
                <w:rFonts w:ascii="Times New Roman" w:hAnsi="Times New Roman"/>
                <w:b/>
                <w:szCs w:val="28"/>
              </w:rPr>
              <w:t xml:space="preserve"> Hạnh phúc</w:t>
            </w:r>
          </w:p>
          <w:p w14:paraId="05EF2F6C" w14:textId="4EE4A6BE" w:rsidR="00D1736D" w:rsidRPr="001E1CF3" w:rsidRDefault="00A45BAA" w:rsidP="00DA1ADB">
            <w:pPr>
              <w:ind w:firstLine="720"/>
              <w:jc w:val="center"/>
              <w:rPr>
                <w:rFonts w:ascii="Times New Roman" w:hAnsi="Times New Roman"/>
                <w:szCs w:val="28"/>
              </w:rPr>
            </w:pPr>
            <w:r w:rsidRPr="001E1CF3">
              <w:rPr>
                <w:rFonts w:ascii="Times New Roman" w:hAnsi="Times New Roman"/>
                <w:b/>
                <w:noProof/>
                <w:szCs w:val="28"/>
              </w:rPr>
              <mc:AlternateContent>
                <mc:Choice Requires="wps">
                  <w:drawing>
                    <wp:anchor distT="4294967295" distB="4294967295" distL="114300" distR="114300" simplePos="0" relativeHeight="251656704" behindDoc="0" locked="0" layoutInCell="1" allowOverlap="1" wp14:anchorId="7F1DF6D5" wp14:editId="10EC28C4">
                      <wp:simplePos x="0" y="0"/>
                      <wp:positionH relativeFrom="column">
                        <wp:posOffset>864870</wp:posOffset>
                      </wp:positionH>
                      <wp:positionV relativeFrom="paragraph">
                        <wp:posOffset>37464</wp:posOffset>
                      </wp:positionV>
                      <wp:extent cx="20574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76D42D" id="Line 2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1pt,2.95pt" to="230.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6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eh9b0xpUQsVI7G4qjZ/Vitpp+d0jpVUvUgUeKrxcDeVnISN6khI0zcMG+/6wZxJCj17FP&#10;58Z2ARI6gM5RjstdDn72iMJhnk6ei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"/>
                  </w:pict>
                </mc:Fallback>
              </mc:AlternateContent>
            </w:r>
          </w:p>
          <w:p w14:paraId="43FAE59A" w14:textId="2EB69193" w:rsidR="00D1736D" w:rsidRPr="00F670C7" w:rsidRDefault="00B16261" w:rsidP="00B72506">
            <w:pPr>
              <w:jc w:val="center"/>
              <w:rPr>
                <w:rFonts w:ascii="Times New Roman" w:hAnsi="Times New Roman"/>
                <w:i/>
                <w:szCs w:val="28"/>
                <w:lang w:val="vi-VN"/>
              </w:rPr>
            </w:pPr>
            <w:r w:rsidRPr="00F670C7">
              <w:rPr>
                <w:rFonts w:ascii="Times New Roman" w:hAnsi="Times New Roman"/>
                <w:i/>
                <w:szCs w:val="28"/>
              </w:rPr>
              <w:t>Bắc Giang</w:t>
            </w:r>
            <w:r w:rsidR="00747612" w:rsidRPr="00F670C7">
              <w:rPr>
                <w:rFonts w:ascii="Times New Roman" w:hAnsi="Times New Roman"/>
                <w:i/>
                <w:szCs w:val="28"/>
              </w:rPr>
              <w:t xml:space="preserve">, ngày  </w:t>
            </w:r>
            <w:r w:rsidRPr="00F670C7">
              <w:rPr>
                <w:rFonts w:ascii="Times New Roman" w:hAnsi="Times New Roman"/>
                <w:i/>
                <w:szCs w:val="28"/>
              </w:rPr>
              <w:t xml:space="preserve">   </w:t>
            </w:r>
            <w:r w:rsidR="00444C1C" w:rsidRPr="00F670C7">
              <w:rPr>
                <w:rFonts w:ascii="Times New Roman" w:hAnsi="Times New Roman"/>
                <w:i/>
                <w:szCs w:val="28"/>
              </w:rPr>
              <w:t xml:space="preserve">  tháng </w:t>
            </w:r>
            <w:r w:rsidR="00B72506">
              <w:rPr>
                <w:rFonts w:ascii="Times New Roman" w:hAnsi="Times New Roman"/>
                <w:i/>
                <w:szCs w:val="28"/>
              </w:rPr>
              <w:t>4</w:t>
            </w:r>
            <w:r w:rsidR="00D1736D" w:rsidRPr="00F670C7">
              <w:rPr>
                <w:rFonts w:ascii="Times New Roman" w:hAnsi="Times New Roman"/>
                <w:i/>
                <w:szCs w:val="28"/>
              </w:rPr>
              <w:t xml:space="preserve"> </w:t>
            </w:r>
            <w:r w:rsidR="00747612" w:rsidRPr="00F670C7">
              <w:rPr>
                <w:rFonts w:ascii="Times New Roman" w:hAnsi="Times New Roman"/>
                <w:i/>
                <w:szCs w:val="28"/>
              </w:rPr>
              <w:t>năm 20</w:t>
            </w:r>
            <w:r w:rsidR="00BB71A7" w:rsidRPr="00F670C7">
              <w:rPr>
                <w:rFonts w:ascii="Times New Roman" w:hAnsi="Times New Roman"/>
                <w:i/>
                <w:szCs w:val="28"/>
              </w:rPr>
              <w:t>2</w:t>
            </w:r>
            <w:r w:rsidR="007954A8" w:rsidRPr="00F670C7">
              <w:rPr>
                <w:rFonts w:ascii="Times New Roman" w:hAnsi="Times New Roman"/>
                <w:i/>
                <w:szCs w:val="28"/>
              </w:rPr>
              <w:t>3</w:t>
            </w:r>
          </w:p>
        </w:tc>
      </w:tr>
    </w:tbl>
    <w:p w14:paraId="40EDE848" w14:textId="77777777" w:rsidR="00444C1C" w:rsidRPr="001E1CF3" w:rsidRDefault="00444C1C" w:rsidP="00FD1259">
      <w:pPr>
        <w:spacing w:before="60" w:after="60"/>
        <w:rPr>
          <w:rFonts w:ascii="Times New Roman" w:hAnsi="Times New Roman"/>
          <w:b/>
          <w:sz w:val="14"/>
        </w:rPr>
      </w:pPr>
    </w:p>
    <w:p w14:paraId="01F4DC90" w14:textId="77777777" w:rsidR="00D1736D" w:rsidRPr="001E1CF3" w:rsidRDefault="00D1736D" w:rsidP="00DA1ADB">
      <w:pPr>
        <w:jc w:val="center"/>
        <w:rPr>
          <w:rFonts w:ascii="Times New Roman" w:hAnsi="Times New Roman"/>
          <w:b/>
        </w:rPr>
      </w:pPr>
      <w:r w:rsidRPr="001E1CF3">
        <w:rPr>
          <w:rFonts w:ascii="Times New Roman" w:hAnsi="Times New Roman"/>
          <w:b/>
        </w:rPr>
        <w:t xml:space="preserve">TỜ TRÌNH </w:t>
      </w:r>
    </w:p>
    <w:p w14:paraId="06957952" w14:textId="701E6D9A" w:rsidR="004C3BE6" w:rsidRPr="001E1CF3" w:rsidRDefault="00B72506" w:rsidP="004C3BE6">
      <w:pPr>
        <w:jc w:val="center"/>
        <w:rPr>
          <w:rFonts w:ascii="Times New Roman" w:hAnsi="Times New Roman"/>
          <w:b/>
          <w:bCs/>
        </w:rPr>
      </w:pPr>
      <w:r>
        <w:rPr>
          <w:rFonts w:ascii="Times New Roman" w:hAnsi="Times New Roman"/>
          <w:b/>
          <w:szCs w:val="28"/>
          <w:lang w:val="pl-PL"/>
        </w:rPr>
        <w:t>Dự thảo</w:t>
      </w:r>
      <w:r w:rsidR="004C3BE6" w:rsidRPr="001E1CF3">
        <w:rPr>
          <w:rFonts w:ascii="Times New Roman" w:hAnsi="Times New Roman"/>
          <w:b/>
          <w:szCs w:val="28"/>
          <w:lang w:val="pl-PL"/>
        </w:rPr>
        <w:t xml:space="preserve"> </w:t>
      </w:r>
      <w:r w:rsidR="004C3BE6" w:rsidRPr="001E1CF3">
        <w:rPr>
          <w:rFonts w:ascii="Times New Roman" w:hAnsi="Times New Roman"/>
          <w:b/>
          <w:bCs/>
          <w:spacing w:val="-4"/>
          <w:szCs w:val="28"/>
          <w:lang w:val="pl-PL"/>
        </w:rPr>
        <w:t>Nghị quyết</w:t>
      </w:r>
      <w:r w:rsidR="004C3BE6" w:rsidRPr="001E1CF3">
        <w:rPr>
          <w:rFonts w:ascii="Times New Roman" w:hAnsi="Times New Roman"/>
          <w:b/>
          <w:szCs w:val="28"/>
          <w:lang w:val="vi-VN"/>
        </w:rPr>
        <w:t xml:space="preserve"> </w:t>
      </w:r>
      <w:r w:rsidR="004C3BE6" w:rsidRPr="001E1CF3">
        <w:rPr>
          <w:rFonts w:ascii="Times New Roman" w:hAnsi="Times New Roman"/>
          <w:b/>
          <w:bCs/>
        </w:rPr>
        <w:t xml:space="preserve">Quy định định mức phân bổ kinh phí bảo đảm cho công tác xây dựng văn bản; </w:t>
      </w:r>
      <w:r w:rsidR="004C3BE6" w:rsidRPr="001E1CF3">
        <w:rPr>
          <w:rFonts w:ascii="Times New Roman" w:hAnsi="Times New Roman"/>
          <w:b/>
          <w:szCs w:val="28"/>
        </w:rPr>
        <w:t xml:space="preserve">một số nội dung và mức chi hỗ trợ công tác kiểm tra, xử lý, rà soát, hệ thống hoá văn bản </w:t>
      </w:r>
      <w:r w:rsidR="004C3BE6" w:rsidRPr="001E1CF3">
        <w:rPr>
          <w:rFonts w:ascii="Times New Roman" w:hAnsi="Times New Roman"/>
          <w:b/>
          <w:bCs/>
        </w:rPr>
        <w:t>quy phạm pháp luật</w:t>
      </w:r>
      <w:r w:rsidR="004C3BE6" w:rsidRPr="001E1CF3">
        <w:rPr>
          <w:rFonts w:ascii="Times New Roman" w:hAnsi="Times New Roman"/>
          <w:b/>
          <w:sz w:val="18"/>
          <w:szCs w:val="18"/>
        </w:rPr>
        <w:t xml:space="preserve"> </w:t>
      </w:r>
      <w:r w:rsidR="004C3BE6" w:rsidRPr="001E1CF3">
        <w:rPr>
          <w:rFonts w:ascii="Times New Roman" w:hAnsi="Times New Roman"/>
          <w:b/>
          <w:bCs/>
        </w:rPr>
        <w:t>trên địa bàn tỉnh Bắc Giang</w:t>
      </w:r>
    </w:p>
    <w:p w14:paraId="02F4E59E" w14:textId="5CEF0AEE" w:rsidR="00D1736D" w:rsidRPr="001E1CF3" w:rsidRDefault="00A45BAA" w:rsidP="00FD1259">
      <w:pPr>
        <w:spacing w:before="60" w:after="60"/>
        <w:jc w:val="center"/>
        <w:rPr>
          <w:rFonts w:ascii="Times New Roman" w:hAnsi="Times New Roman"/>
          <w:b/>
          <w:szCs w:val="28"/>
          <w:lang w:val="pl-PL"/>
        </w:rPr>
      </w:pPr>
      <w:r w:rsidRPr="001E1CF3">
        <w:rPr>
          <w:rFonts w:ascii="Times New Roman" w:hAnsi="Times New Roman"/>
          <w:b/>
          <w:noProof/>
          <w:szCs w:val="28"/>
        </w:rPr>
        <mc:AlternateContent>
          <mc:Choice Requires="wps">
            <w:drawing>
              <wp:anchor distT="4294967295" distB="4294967295" distL="114300" distR="114300" simplePos="0" relativeHeight="251658752" behindDoc="0" locked="0" layoutInCell="1" allowOverlap="1" wp14:anchorId="3B93411D" wp14:editId="63916C27">
                <wp:simplePos x="0" y="0"/>
                <wp:positionH relativeFrom="column">
                  <wp:posOffset>2336800</wp:posOffset>
                </wp:positionH>
                <wp:positionV relativeFrom="paragraph">
                  <wp:posOffset>50164</wp:posOffset>
                </wp:positionV>
                <wp:extent cx="1226820" cy="0"/>
                <wp:effectExtent l="0" t="0" r="1143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F38C6E" id="Line 6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pt,3.95pt" to="280.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XI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"/>
            </w:pict>
          </mc:Fallback>
        </mc:AlternateContent>
      </w:r>
    </w:p>
    <w:p w14:paraId="08199CD1" w14:textId="10EF2E7A" w:rsidR="0004442C" w:rsidRPr="001E1CF3" w:rsidRDefault="008403FB" w:rsidP="00DB1A0C">
      <w:pPr>
        <w:pStyle w:val="BodyText2"/>
        <w:spacing w:before="60" w:after="60"/>
        <w:ind w:right="-23"/>
        <w:jc w:val="center"/>
        <w:rPr>
          <w:rFonts w:ascii="Times New Roman" w:hAnsi="Times New Roman"/>
          <w:b w:val="0"/>
          <w:sz w:val="28"/>
          <w:szCs w:val="28"/>
          <w:lang w:val="pl-PL"/>
        </w:rPr>
      </w:pPr>
      <w:r w:rsidRPr="001E1CF3">
        <w:rPr>
          <w:rFonts w:ascii="Times New Roman" w:hAnsi="Times New Roman"/>
          <w:b w:val="0"/>
          <w:sz w:val="28"/>
          <w:szCs w:val="28"/>
          <w:lang w:val="pl-PL"/>
        </w:rPr>
        <w:t xml:space="preserve">Kính gửi: </w:t>
      </w:r>
      <w:r w:rsidR="007C2C72">
        <w:rPr>
          <w:rFonts w:ascii="Times New Roman" w:hAnsi="Times New Roman"/>
          <w:b w:val="0"/>
          <w:sz w:val="28"/>
          <w:szCs w:val="28"/>
          <w:lang w:val="pl-PL"/>
        </w:rPr>
        <w:t xml:space="preserve">Ban cán sự đảng </w:t>
      </w:r>
      <w:r w:rsidR="005E1084" w:rsidRPr="001E1CF3">
        <w:rPr>
          <w:rFonts w:ascii="Times New Roman" w:hAnsi="Times New Roman"/>
          <w:b w:val="0"/>
          <w:sz w:val="28"/>
          <w:szCs w:val="28"/>
          <w:lang w:val="pl-PL"/>
        </w:rPr>
        <w:t>UBND tỉnh</w:t>
      </w:r>
      <w:r w:rsidRPr="001E1CF3">
        <w:rPr>
          <w:rFonts w:ascii="Times New Roman" w:hAnsi="Times New Roman"/>
          <w:b w:val="0"/>
          <w:sz w:val="28"/>
          <w:szCs w:val="28"/>
          <w:lang w:val="pl-PL"/>
        </w:rPr>
        <w:t xml:space="preserve"> </w:t>
      </w:r>
      <w:r w:rsidR="00B16261" w:rsidRPr="001E1CF3">
        <w:rPr>
          <w:rFonts w:ascii="Times New Roman" w:hAnsi="Times New Roman"/>
          <w:b w:val="0"/>
          <w:sz w:val="28"/>
          <w:szCs w:val="28"/>
          <w:lang w:val="pl-PL"/>
        </w:rPr>
        <w:t>Bắc Giang</w:t>
      </w:r>
      <w:r w:rsidR="0004442C" w:rsidRPr="001E1CF3">
        <w:rPr>
          <w:rFonts w:ascii="Times New Roman" w:hAnsi="Times New Roman"/>
          <w:b w:val="0"/>
          <w:sz w:val="28"/>
          <w:szCs w:val="28"/>
          <w:lang w:val="pl-PL"/>
        </w:rPr>
        <w:t>.</w:t>
      </w:r>
    </w:p>
    <w:p w14:paraId="279306B1" w14:textId="77777777" w:rsidR="00F45A34" w:rsidRPr="001E1CF3" w:rsidRDefault="00F45A34" w:rsidP="00BB1D2F">
      <w:pPr>
        <w:spacing w:before="60" w:after="60"/>
        <w:ind w:firstLine="720"/>
        <w:jc w:val="both"/>
        <w:rPr>
          <w:rFonts w:ascii="Times New Roman" w:hAnsi="Times New Roman"/>
          <w:szCs w:val="28"/>
          <w:lang w:val="pl-PL"/>
        </w:rPr>
      </w:pPr>
    </w:p>
    <w:p w14:paraId="59A1BD2B" w14:textId="7540A8D6" w:rsidR="00DA1ADB" w:rsidRPr="001E1CF3" w:rsidRDefault="00862858" w:rsidP="00C66640">
      <w:pPr>
        <w:ind w:firstLine="720"/>
        <w:jc w:val="both"/>
        <w:rPr>
          <w:rFonts w:ascii="Times New Roman" w:hAnsi="Times New Roman"/>
          <w:bCs/>
        </w:rPr>
      </w:pPr>
      <w:r w:rsidRPr="001E1CF3">
        <w:rPr>
          <w:rFonts w:ascii="Times New Roman" w:hAnsi="Times New Roman"/>
          <w:szCs w:val="28"/>
          <w:lang w:val="pl-PL"/>
        </w:rPr>
        <w:t>Thực hiện quy định của Luật Ban hành văn q</w:t>
      </w:r>
      <w:r w:rsidR="001E6F05">
        <w:rPr>
          <w:rFonts w:ascii="Times New Roman" w:hAnsi="Times New Roman"/>
          <w:szCs w:val="28"/>
          <w:lang w:val="pl-PL"/>
        </w:rPr>
        <w:t>uy phạm pháp luật</w:t>
      </w:r>
      <w:r w:rsidR="002A3AB0" w:rsidRPr="001E1CF3">
        <w:rPr>
          <w:rFonts w:ascii="Times New Roman" w:hAnsi="Times New Roman"/>
          <w:szCs w:val="28"/>
          <w:lang w:val="pl-PL"/>
        </w:rPr>
        <w:t xml:space="preserve">. </w:t>
      </w:r>
      <w:r w:rsidR="00B4646D" w:rsidRPr="001E1CF3">
        <w:rPr>
          <w:rFonts w:ascii="Times New Roman" w:hAnsi="Times New Roman"/>
          <w:szCs w:val="28"/>
          <w:lang w:val="pl-PL"/>
        </w:rPr>
        <w:t xml:space="preserve">Sở Tài chính </w:t>
      </w:r>
      <w:r w:rsidR="007C2C72">
        <w:rPr>
          <w:rFonts w:ascii="Times New Roman" w:hAnsi="Times New Roman"/>
          <w:szCs w:val="28"/>
          <w:lang w:val="pl-PL"/>
        </w:rPr>
        <w:t xml:space="preserve">trình Ban cán sự đảng </w:t>
      </w:r>
      <w:r w:rsidR="001E6F05">
        <w:rPr>
          <w:rFonts w:ascii="Times New Roman" w:hAnsi="Times New Roman"/>
          <w:szCs w:val="28"/>
          <w:lang w:val="pl-PL"/>
        </w:rPr>
        <w:t>UBND tỉnh Dự thảo</w:t>
      </w:r>
      <w:r w:rsidR="00593471" w:rsidRPr="001E1CF3">
        <w:rPr>
          <w:rFonts w:ascii="Times New Roman" w:hAnsi="Times New Roman"/>
          <w:szCs w:val="28"/>
          <w:lang w:val="pl-PL"/>
        </w:rPr>
        <w:t xml:space="preserve"> </w:t>
      </w:r>
      <w:r w:rsidR="00593471" w:rsidRPr="001E1CF3">
        <w:rPr>
          <w:rFonts w:ascii="Times New Roman" w:hAnsi="Times New Roman"/>
          <w:bCs/>
          <w:spacing w:val="-4"/>
          <w:szCs w:val="28"/>
          <w:lang w:val="pl-PL"/>
        </w:rPr>
        <w:t>Nghị quyết</w:t>
      </w:r>
      <w:r w:rsidR="00593471" w:rsidRPr="001E1CF3">
        <w:rPr>
          <w:rFonts w:ascii="Times New Roman" w:hAnsi="Times New Roman"/>
          <w:szCs w:val="28"/>
          <w:lang w:val="vi-VN"/>
        </w:rPr>
        <w:t xml:space="preserve"> </w:t>
      </w:r>
      <w:r w:rsidR="00593471" w:rsidRPr="001E1CF3">
        <w:rPr>
          <w:rFonts w:ascii="Times New Roman" w:hAnsi="Times New Roman"/>
          <w:bCs/>
        </w:rPr>
        <w:t xml:space="preserve">Quy định định mức phân bổ kinh phí bảo đảm cho công tác xây dựng văn bản; </w:t>
      </w:r>
      <w:r w:rsidR="00593471" w:rsidRPr="001E1CF3">
        <w:rPr>
          <w:rFonts w:ascii="Times New Roman" w:hAnsi="Times New Roman"/>
          <w:szCs w:val="28"/>
        </w:rPr>
        <w:t xml:space="preserve">một số nội dung và mức chi hỗ trợ công tác kiểm tra, xử lý, rà soát, hệ thống hoá văn bản </w:t>
      </w:r>
      <w:r w:rsidR="00593471" w:rsidRPr="001E1CF3">
        <w:rPr>
          <w:rFonts w:ascii="Times New Roman" w:hAnsi="Times New Roman"/>
          <w:bCs/>
        </w:rPr>
        <w:t>quy phạm pháp luật</w:t>
      </w:r>
      <w:r w:rsidR="00593471" w:rsidRPr="001E1CF3">
        <w:rPr>
          <w:rFonts w:ascii="Times New Roman" w:hAnsi="Times New Roman"/>
          <w:sz w:val="18"/>
          <w:szCs w:val="18"/>
        </w:rPr>
        <w:t xml:space="preserve"> </w:t>
      </w:r>
      <w:r w:rsidR="00593471" w:rsidRPr="001E1CF3">
        <w:rPr>
          <w:rFonts w:ascii="Times New Roman" w:hAnsi="Times New Roman"/>
          <w:bCs/>
        </w:rPr>
        <w:t>trên địa bàn tỉnh Bắc Giang</w:t>
      </w:r>
      <w:r w:rsidR="002944E0" w:rsidRPr="001E1CF3">
        <w:rPr>
          <w:rFonts w:ascii="Times New Roman" w:hAnsi="Times New Roman"/>
          <w:lang w:val="nb-NO"/>
        </w:rPr>
        <w:t xml:space="preserve"> </w:t>
      </w:r>
      <w:r w:rsidR="002944E0" w:rsidRPr="001E1CF3">
        <w:rPr>
          <w:rFonts w:ascii="Times New Roman" w:hAnsi="Times New Roman"/>
          <w:bCs/>
          <w:lang w:val="nl-NL"/>
        </w:rPr>
        <w:t>với các nội dung như sau</w:t>
      </w:r>
      <w:r w:rsidR="00DA1ADB" w:rsidRPr="001E1CF3">
        <w:rPr>
          <w:rFonts w:ascii="Times New Roman" w:hAnsi="Times New Roman"/>
          <w:bCs/>
          <w:spacing w:val="-4"/>
          <w:szCs w:val="28"/>
          <w:lang w:val="pl-PL"/>
        </w:rPr>
        <w:t>:</w:t>
      </w:r>
    </w:p>
    <w:p w14:paraId="2CE2F0C8" w14:textId="2B948133" w:rsidR="007F676A" w:rsidRPr="001E1CF3" w:rsidRDefault="007F676A" w:rsidP="00C66640">
      <w:pPr>
        <w:ind w:firstLine="720"/>
        <w:jc w:val="both"/>
        <w:rPr>
          <w:rFonts w:ascii="Times New Roman" w:hAnsi="Times New Roman"/>
          <w:b/>
          <w:szCs w:val="28"/>
          <w:lang w:val="pl-PL"/>
        </w:rPr>
      </w:pPr>
      <w:r w:rsidRPr="001E1CF3">
        <w:rPr>
          <w:rFonts w:ascii="Times New Roman" w:hAnsi="Times New Roman"/>
          <w:b/>
          <w:szCs w:val="28"/>
          <w:lang w:val="pl-PL"/>
        </w:rPr>
        <w:t>I. SỰ CẦN THIẾT PHẢI BAN HÀNH</w:t>
      </w:r>
    </w:p>
    <w:p w14:paraId="7B2D415D" w14:textId="381CF8D4" w:rsidR="00DC38F9" w:rsidRPr="001E1CF3" w:rsidRDefault="00DC38F9" w:rsidP="00C66640">
      <w:pPr>
        <w:ind w:firstLine="720"/>
        <w:jc w:val="both"/>
        <w:rPr>
          <w:rFonts w:ascii="Times New Roman" w:hAnsi="Times New Roman"/>
          <w:b/>
          <w:szCs w:val="28"/>
          <w:lang w:val="pl-PL"/>
        </w:rPr>
      </w:pPr>
      <w:r w:rsidRPr="001E1CF3">
        <w:rPr>
          <w:rFonts w:ascii="Times New Roman" w:hAnsi="Times New Roman"/>
          <w:b/>
          <w:szCs w:val="28"/>
          <w:lang w:val="pl-PL"/>
        </w:rPr>
        <w:t>1. Căn cứ pháp lý</w:t>
      </w:r>
    </w:p>
    <w:p w14:paraId="22203733" w14:textId="368018A7" w:rsidR="00DC38F9" w:rsidRPr="001E1CF3" w:rsidRDefault="001537AA" w:rsidP="00C66640">
      <w:pPr>
        <w:pStyle w:val="NormalWeb"/>
        <w:shd w:val="clear" w:color="auto" w:fill="FFFFFF"/>
        <w:spacing w:before="0" w:beforeAutospacing="0" w:after="0" w:afterAutospacing="0"/>
        <w:ind w:firstLine="720"/>
        <w:jc w:val="both"/>
        <w:rPr>
          <w:iCs/>
        </w:rPr>
      </w:pPr>
      <w:r w:rsidRPr="001E1CF3">
        <w:rPr>
          <w:iCs/>
        </w:rPr>
        <w:t xml:space="preserve">Căn cứ </w:t>
      </w:r>
      <w:r w:rsidR="00DC38F9" w:rsidRPr="001E1CF3">
        <w:rPr>
          <w:iCs/>
        </w:rPr>
        <w:t xml:space="preserve">các Thông tư của Bộ Tài chính, Bộ Tư pháp: số 122/2011/TTLT-BTC-BTP ngày 17/8/2011 quy định việc lập dự toán, quản lý, sử dụng và quyết toán kinh phí bảo đảm cho công tác kiểm tra, xử lý, rà soát, hệ thống hóa văn bản quy phạm pháp luật;  </w:t>
      </w:r>
      <w:r w:rsidRPr="001E1CF3">
        <w:rPr>
          <w:iCs/>
        </w:rPr>
        <w:t xml:space="preserve">số 338/2016/TT-BTC ngày 28/12/2016 </w:t>
      </w:r>
      <w:r w:rsidRPr="001E1CF3">
        <w:t xml:space="preserve"> quy định lập dự toán, quản lý, sử dụng và quyết toán kinh phí ngân sách nhà nước bảo đảm cho công tác xây dựng văn bản quy phạm pháp luật và hoàn thiện hệ thống pháp luật</w:t>
      </w:r>
      <w:r w:rsidR="00DC38F9" w:rsidRPr="001E1CF3">
        <w:t>.</w:t>
      </w:r>
      <w:r w:rsidRPr="001E1CF3">
        <w:rPr>
          <w:iCs/>
        </w:rPr>
        <w:t xml:space="preserve"> </w:t>
      </w:r>
    </w:p>
    <w:p w14:paraId="48A7A357" w14:textId="2D25E29A" w:rsidR="00DC38F9" w:rsidRPr="001E1CF3" w:rsidRDefault="00BE6EDB" w:rsidP="00C66640">
      <w:pPr>
        <w:pStyle w:val="NormalWeb"/>
        <w:shd w:val="clear" w:color="auto" w:fill="FFFFFF"/>
        <w:spacing w:before="0" w:beforeAutospacing="0" w:after="0" w:afterAutospacing="0"/>
        <w:ind w:firstLine="720"/>
        <w:jc w:val="both"/>
        <w:rPr>
          <w:iCs/>
        </w:rPr>
      </w:pPr>
      <w:r w:rsidRPr="001E1CF3">
        <w:rPr>
          <w:iCs/>
        </w:rPr>
        <w:t xml:space="preserve">Để cụ thể hóa các quy định của Trung ương, </w:t>
      </w:r>
      <w:r w:rsidR="001537AA" w:rsidRPr="001E1CF3">
        <w:rPr>
          <w:iCs/>
        </w:rPr>
        <w:t xml:space="preserve">Hội đồng nhân dân tỉnh </w:t>
      </w:r>
      <w:r w:rsidR="00DC38F9" w:rsidRPr="001E1CF3">
        <w:rPr>
          <w:iCs/>
        </w:rPr>
        <w:t>đã ban hành</w:t>
      </w:r>
      <w:r w:rsidRPr="001E1CF3">
        <w:rPr>
          <w:iCs/>
        </w:rPr>
        <w:t xml:space="preserve"> các</w:t>
      </w:r>
      <w:r w:rsidR="00DC38F9" w:rsidRPr="001E1CF3">
        <w:rPr>
          <w:iCs/>
        </w:rPr>
        <w:t xml:space="preserve"> </w:t>
      </w:r>
      <w:r w:rsidR="001537AA" w:rsidRPr="001E1CF3">
        <w:rPr>
          <w:iCs/>
        </w:rPr>
        <w:t>Nghị quyết</w:t>
      </w:r>
      <w:r w:rsidR="00DC38F9" w:rsidRPr="001E1CF3">
        <w:rPr>
          <w:iCs/>
        </w:rPr>
        <w:t>:</w:t>
      </w:r>
      <w:r w:rsidR="001537AA" w:rsidRPr="001E1CF3">
        <w:rPr>
          <w:iCs/>
        </w:rPr>
        <w:t xml:space="preserve"> </w:t>
      </w:r>
      <w:r w:rsidRPr="001E1CF3">
        <w:t>S</w:t>
      </w:r>
      <w:r w:rsidR="002944E0" w:rsidRPr="001E1CF3">
        <w:rPr>
          <w:lang w:val="vi-VN"/>
        </w:rPr>
        <w:t>ố 35/2011/NQ-HĐND ngày 09</w:t>
      </w:r>
      <w:r w:rsidR="002944E0" w:rsidRPr="001E1CF3">
        <w:t>/</w:t>
      </w:r>
      <w:r w:rsidR="002944E0" w:rsidRPr="001E1CF3">
        <w:rPr>
          <w:lang w:val="vi-VN"/>
        </w:rPr>
        <w:t>12/2011 q</w:t>
      </w:r>
      <w:r w:rsidR="00DC38F9" w:rsidRPr="001E1CF3">
        <w:rPr>
          <w:lang w:val="vi-VN"/>
        </w:rPr>
        <w:t>uy định mức chi hỗ trợ công tác kiểm tra, xử lý, rà soát, hệ thống hoá văn bản quy phạm pháp luật trên địa bàn tỉnh Bắc Giang</w:t>
      </w:r>
      <w:r w:rsidR="00DC38F9" w:rsidRPr="001E1CF3">
        <w:rPr>
          <w:iCs/>
        </w:rPr>
        <w:t xml:space="preserve">; </w:t>
      </w:r>
      <w:r w:rsidRPr="001E1CF3">
        <w:rPr>
          <w:iCs/>
        </w:rPr>
        <w:t>S</w:t>
      </w:r>
      <w:r w:rsidR="001537AA" w:rsidRPr="001E1CF3">
        <w:rPr>
          <w:iCs/>
        </w:rPr>
        <w:t xml:space="preserve">ố 09/2017/NQ-HĐND </w:t>
      </w:r>
      <w:r w:rsidR="00DC38F9" w:rsidRPr="001E1CF3">
        <w:rPr>
          <w:iCs/>
        </w:rPr>
        <w:t xml:space="preserve">ngày 13/7/2017 </w:t>
      </w:r>
      <w:r w:rsidR="001537AA" w:rsidRPr="001E1CF3">
        <w:rPr>
          <w:iCs/>
        </w:rPr>
        <w:t>quy định định mức phân bổ kinh phí bảo đảm cho công tác xây dựng văn bản quy phạm pháp luật và hoàn thiện hệ thống hệ thống pháp l</w:t>
      </w:r>
      <w:r w:rsidR="00DC38F9" w:rsidRPr="001E1CF3">
        <w:rPr>
          <w:iCs/>
        </w:rPr>
        <w:t>uật trên địa bàn tỉnh Bắc Giang</w:t>
      </w:r>
      <w:r w:rsidRPr="001E1CF3">
        <w:rPr>
          <w:iCs/>
        </w:rPr>
        <w:t>.</w:t>
      </w:r>
    </w:p>
    <w:p w14:paraId="21D1581A" w14:textId="08100F2F" w:rsidR="001537AA" w:rsidRPr="001E1CF3" w:rsidRDefault="00DC38F9" w:rsidP="00C66640">
      <w:pPr>
        <w:pStyle w:val="NormalWeb"/>
        <w:shd w:val="clear" w:color="auto" w:fill="FFFFFF"/>
        <w:spacing w:before="0" w:beforeAutospacing="0" w:after="0" w:afterAutospacing="0"/>
        <w:ind w:firstLine="720"/>
        <w:jc w:val="both"/>
        <w:rPr>
          <w:iCs/>
        </w:rPr>
      </w:pPr>
      <w:r w:rsidRPr="001E1CF3">
        <w:rPr>
          <w:spacing w:val="4"/>
        </w:rPr>
        <w:t xml:space="preserve"> </w:t>
      </w:r>
      <w:r w:rsidR="00BE6EDB" w:rsidRPr="001E1CF3">
        <w:rPr>
          <w:spacing w:val="4"/>
        </w:rPr>
        <w:t xml:space="preserve">Đến nay sau hơn 10 năm thực hiện, để phù hợp với điều kiện thực tế hiện nay </w:t>
      </w:r>
      <w:r w:rsidR="001537AA" w:rsidRPr="001E1CF3">
        <w:rPr>
          <w:iCs/>
        </w:rPr>
        <w:t xml:space="preserve">Bộ Tài chính </w:t>
      </w:r>
      <w:r w:rsidR="00BE6EDB" w:rsidRPr="001E1CF3">
        <w:rPr>
          <w:iCs/>
        </w:rPr>
        <w:t xml:space="preserve">đã </w:t>
      </w:r>
      <w:r w:rsidR="001537AA" w:rsidRPr="001E1CF3">
        <w:rPr>
          <w:iCs/>
        </w:rPr>
        <w:t xml:space="preserve">ban hành </w:t>
      </w:r>
      <w:r w:rsidR="00BE6EDB" w:rsidRPr="001E1CF3">
        <w:rPr>
          <w:iCs/>
        </w:rPr>
        <w:t>các Thông tư sửa đổi, bổ sung, th</w:t>
      </w:r>
      <w:r w:rsidR="00CF6743" w:rsidRPr="001E1CF3">
        <w:rPr>
          <w:iCs/>
        </w:rPr>
        <w:t xml:space="preserve">ay thế theo hướng tăng mức chi </w:t>
      </w:r>
      <w:r w:rsidR="00BE6EDB" w:rsidRPr="001E1CF3">
        <w:rPr>
          <w:iCs/>
        </w:rPr>
        <w:t xml:space="preserve">và </w:t>
      </w:r>
      <w:r w:rsidR="00CF6743" w:rsidRPr="001E1CF3">
        <w:rPr>
          <w:iCs/>
        </w:rPr>
        <w:t xml:space="preserve">bổ sung thêm </w:t>
      </w:r>
      <w:r w:rsidR="00BE6EDB" w:rsidRPr="001E1CF3">
        <w:rPr>
          <w:iCs/>
        </w:rPr>
        <w:t>một số nội dung c</w:t>
      </w:r>
      <w:r w:rsidR="00CF6743" w:rsidRPr="001E1CF3">
        <w:rPr>
          <w:iCs/>
        </w:rPr>
        <w:t>hi</w:t>
      </w:r>
      <w:r w:rsidR="00BE6EDB" w:rsidRPr="001E1CF3">
        <w:rPr>
          <w:iCs/>
        </w:rPr>
        <w:t xml:space="preserve">, bao gồm: </w:t>
      </w:r>
      <w:r w:rsidR="001537AA" w:rsidRPr="001E1CF3">
        <w:rPr>
          <w:iCs/>
        </w:rPr>
        <w:t xml:space="preserve">Thông tư số 42/2022/TT-BTC </w:t>
      </w:r>
      <w:r w:rsidR="00BE6EDB" w:rsidRPr="001E1CF3">
        <w:rPr>
          <w:iCs/>
        </w:rPr>
        <w:t xml:space="preserve">Ngày 06/7/2022 </w:t>
      </w:r>
      <w:r w:rsidR="001537AA" w:rsidRPr="001E1CF3">
        <w:rPr>
          <w:iCs/>
        </w:rPr>
        <w:t xml:space="preserve">sửa đổi, bổ sung một số điều của Thông tư số 338/2016/TT-BTC ngày 28/12/2016 </w:t>
      </w:r>
      <w:r w:rsidR="001537AA" w:rsidRPr="001E1CF3">
        <w:t>của Bộ trưởng Bộ Tài chính quy định lập dự toán, quản lý, sử dụng và quyết toán kinh phí ngân sách nhà nước bảo đảm cho công tác xây dựng văn bản quy phạm pháp luật v</w:t>
      </w:r>
      <w:r w:rsidR="00BE6EDB" w:rsidRPr="001E1CF3">
        <w:t>à hoàn thiện hệ thống pháp luật;</w:t>
      </w:r>
      <w:r w:rsidR="00BA5526" w:rsidRPr="001E1CF3">
        <w:t xml:space="preserve"> </w:t>
      </w:r>
      <w:r w:rsidRPr="001E1CF3">
        <w:rPr>
          <w:spacing w:val="4"/>
          <w:lang w:val="vi-VN"/>
        </w:rPr>
        <w:t xml:space="preserve">Thông tư số 09/2023/TT-BTC </w:t>
      </w:r>
      <w:r w:rsidRPr="001E1CF3">
        <w:rPr>
          <w:iCs/>
          <w:lang w:val="vi-VN"/>
        </w:rPr>
        <w:t>ngày 08/02/2023 của Bộ trưởng Bộ Tài chính</w:t>
      </w:r>
      <w:r w:rsidRPr="001E1CF3">
        <w:rPr>
          <w:spacing w:val="4"/>
          <w:lang w:val="vi-VN"/>
        </w:rPr>
        <w:t xml:space="preserve"> quy định việc lập dự toán, quản lý, sử dụng và quyết toán kinh phí ngân sách nhà nước bảo đảm cho công tác kiểm tra, xử lý, rà soát, hệ thống hóa văn bản quy phạm pháp luật</w:t>
      </w:r>
      <w:r w:rsidR="00BA5526" w:rsidRPr="001E1CF3">
        <w:t>.</w:t>
      </w:r>
    </w:p>
    <w:p w14:paraId="283351FC" w14:textId="251928A3" w:rsidR="00DC38F9" w:rsidRPr="001E1CF3" w:rsidRDefault="00DC38F9" w:rsidP="00C66640">
      <w:pPr>
        <w:pStyle w:val="NormalWeb"/>
        <w:shd w:val="clear" w:color="auto" w:fill="FFFFFF"/>
        <w:spacing w:before="0" w:beforeAutospacing="0" w:after="0" w:afterAutospacing="0"/>
        <w:ind w:firstLine="720"/>
        <w:jc w:val="both"/>
        <w:rPr>
          <w:b/>
          <w:iCs/>
        </w:rPr>
      </w:pPr>
      <w:r w:rsidRPr="001E1CF3">
        <w:rPr>
          <w:b/>
        </w:rPr>
        <w:t>2. Cơ sở thực tiễn</w:t>
      </w:r>
    </w:p>
    <w:p w14:paraId="6F7AE63B" w14:textId="1ED10EC5" w:rsidR="00DA1ADB" w:rsidRPr="001E1CF3" w:rsidRDefault="00FE32FE" w:rsidP="00C66640">
      <w:pPr>
        <w:pStyle w:val="FootnoteText"/>
        <w:ind w:firstLine="720"/>
        <w:jc w:val="both"/>
        <w:rPr>
          <w:sz w:val="28"/>
          <w:szCs w:val="28"/>
        </w:rPr>
      </w:pPr>
      <w:r w:rsidRPr="001E1CF3">
        <w:rPr>
          <w:sz w:val="28"/>
          <w:szCs w:val="28"/>
        </w:rPr>
        <w:lastRenderedPageBreak/>
        <w:t>Các Nghị quyết được ban hành từ năm 2011 và 2016 với mức chi tương đối thấp</w:t>
      </w:r>
      <w:r w:rsidR="001D1DD3" w:rsidRPr="001E1CF3">
        <w:rPr>
          <w:sz w:val="28"/>
          <w:szCs w:val="28"/>
        </w:rPr>
        <w:t xml:space="preserve"> đã</w:t>
      </w:r>
      <w:r w:rsidRPr="001E1CF3">
        <w:rPr>
          <w:sz w:val="28"/>
          <w:szCs w:val="28"/>
        </w:rPr>
        <w:t xml:space="preserve"> không còn phù hợp trong điều kiện kinh tế - xã hội phát triển hiện nay, trong khi xây dựng, kiểm tra, xử lý, rà soát</w:t>
      </w:r>
      <w:r w:rsidR="001D1DD3" w:rsidRPr="001E1CF3">
        <w:rPr>
          <w:sz w:val="28"/>
          <w:szCs w:val="28"/>
        </w:rPr>
        <w:t>, hệ thống hóa</w:t>
      </w:r>
      <w:r w:rsidR="003E6429" w:rsidRPr="001E1CF3">
        <w:rPr>
          <w:sz w:val="28"/>
          <w:szCs w:val="28"/>
        </w:rPr>
        <w:t xml:space="preserve"> văn bản quy phạm pháp luật là lĩnh vực đòi hỏi phải đầ</w:t>
      </w:r>
      <w:r w:rsidR="00CF6743" w:rsidRPr="001E1CF3">
        <w:rPr>
          <w:sz w:val="28"/>
          <w:szCs w:val="28"/>
        </w:rPr>
        <w:t xml:space="preserve">u tư nhiều thời gian, công sức cũng như </w:t>
      </w:r>
      <w:r w:rsidR="003E6429" w:rsidRPr="001E1CF3">
        <w:rPr>
          <w:sz w:val="28"/>
          <w:szCs w:val="28"/>
        </w:rPr>
        <w:t xml:space="preserve">chất xám. Do vậy để nâng cao chất lượng công tác xây dựng, kiểm tra, </w:t>
      </w:r>
      <w:r w:rsidR="00646673">
        <w:rPr>
          <w:sz w:val="28"/>
          <w:szCs w:val="28"/>
        </w:rPr>
        <w:t xml:space="preserve">xử </w:t>
      </w:r>
      <w:r w:rsidRPr="001E1CF3">
        <w:rPr>
          <w:sz w:val="28"/>
          <w:szCs w:val="28"/>
        </w:rPr>
        <w:t xml:space="preserve">lý, </w:t>
      </w:r>
      <w:r w:rsidR="003E6429" w:rsidRPr="001E1CF3">
        <w:rPr>
          <w:sz w:val="28"/>
          <w:szCs w:val="28"/>
        </w:rPr>
        <w:t xml:space="preserve">rà </w:t>
      </w:r>
      <w:r w:rsidR="00632EC1" w:rsidRPr="001E1CF3">
        <w:rPr>
          <w:sz w:val="28"/>
          <w:szCs w:val="28"/>
        </w:rPr>
        <w:t>soát văn bản quy phạm pháp luật,</w:t>
      </w:r>
      <w:r w:rsidR="00DA1ADB" w:rsidRPr="001E1CF3">
        <w:rPr>
          <w:sz w:val="28"/>
          <w:szCs w:val="28"/>
          <w:lang w:val="pl-PL"/>
        </w:rPr>
        <w:t xml:space="preserve"> </w:t>
      </w:r>
      <w:r w:rsidR="00BA5526" w:rsidRPr="001E1CF3">
        <w:rPr>
          <w:sz w:val="28"/>
          <w:szCs w:val="28"/>
          <w:lang w:val="pl-PL"/>
        </w:rPr>
        <w:t xml:space="preserve">việc ban hành Nghị quyết </w:t>
      </w:r>
      <w:r w:rsidR="001D1DD3" w:rsidRPr="001E1CF3">
        <w:rPr>
          <w:bCs/>
          <w:sz w:val="28"/>
          <w:szCs w:val="28"/>
        </w:rPr>
        <w:t xml:space="preserve">Quy định định mức phân bổ kinh phí bảo đảm cho công tác xây dựng văn bản và </w:t>
      </w:r>
      <w:r w:rsidR="001D1DD3" w:rsidRPr="001E1CF3">
        <w:rPr>
          <w:sz w:val="28"/>
          <w:szCs w:val="28"/>
        </w:rPr>
        <w:t xml:space="preserve">một số nội dung và mức chi hỗ trợ công tác kiểm tra, xử lý, rà soát, hệ thống hoá văn bản </w:t>
      </w:r>
      <w:r w:rsidR="001D1DD3" w:rsidRPr="001E1CF3">
        <w:rPr>
          <w:bCs/>
          <w:sz w:val="28"/>
          <w:szCs w:val="28"/>
        </w:rPr>
        <w:t>quy phạm pháp luật trên địa bàn tỉnh Bắc Giang</w:t>
      </w:r>
      <w:r w:rsidR="00BA5526" w:rsidRPr="001E1CF3">
        <w:rPr>
          <w:bCs/>
          <w:sz w:val="28"/>
          <w:szCs w:val="28"/>
        </w:rPr>
        <w:t xml:space="preserve"> thay thế Nghị quyết số 09/2017/NQ-HĐND </w:t>
      </w:r>
      <w:r w:rsidR="00632EC1" w:rsidRPr="001E1CF3">
        <w:rPr>
          <w:bCs/>
          <w:sz w:val="28"/>
          <w:szCs w:val="28"/>
        </w:rPr>
        <w:t xml:space="preserve">và Nghị quyết số 35/2011/NQ-HĐND </w:t>
      </w:r>
      <w:r w:rsidR="002970BC" w:rsidRPr="001E1CF3">
        <w:rPr>
          <w:sz w:val="28"/>
          <w:szCs w:val="28"/>
          <w:lang w:val="vi-VN"/>
        </w:rPr>
        <w:t xml:space="preserve">là </w:t>
      </w:r>
      <w:r w:rsidR="00DA1ADB" w:rsidRPr="001E1CF3">
        <w:rPr>
          <w:sz w:val="28"/>
          <w:szCs w:val="28"/>
          <w:lang w:val="pl-PL"/>
        </w:rPr>
        <w:t>cần thiết và đúng quy định.</w:t>
      </w:r>
    </w:p>
    <w:p w14:paraId="58DF6AF4" w14:textId="2E160904" w:rsidR="00DA1ADB" w:rsidRPr="001E1CF3" w:rsidRDefault="00DA1ADB" w:rsidP="00C66640">
      <w:pPr>
        <w:pStyle w:val="NormalWeb"/>
        <w:shd w:val="clear" w:color="auto" w:fill="FFFFFF"/>
        <w:spacing w:before="0" w:beforeAutospacing="0" w:after="0" w:afterAutospacing="0"/>
        <w:ind w:firstLine="720"/>
        <w:jc w:val="both"/>
        <w:rPr>
          <w:b/>
          <w:lang w:val="vi-VN"/>
        </w:rPr>
      </w:pPr>
      <w:r w:rsidRPr="001E1CF3">
        <w:rPr>
          <w:b/>
          <w:lang w:val="vi-VN"/>
        </w:rPr>
        <w:t>II. MỤC ĐÍCH, QUAN ĐIỂM XÂY DỰNG NGHỊ QUYẾT</w:t>
      </w:r>
    </w:p>
    <w:p w14:paraId="06BDD91E" w14:textId="77777777" w:rsidR="00850A38" w:rsidRPr="001E1CF3" w:rsidRDefault="00FB561B" w:rsidP="00C66640">
      <w:pPr>
        <w:ind w:firstLine="720"/>
        <w:jc w:val="both"/>
        <w:rPr>
          <w:rFonts w:ascii="Times New Roman" w:hAnsi="Times New Roman"/>
          <w:shd w:val="clear" w:color="auto" w:fill="FFFFFF"/>
          <w:lang w:val="vi-VN"/>
        </w:rPr>
      </w:pPr>
      <w:r w:rsidRPr="001E1CF3">
        <w:rPr>
          <w:rFonts w:ascii="Times New Roman" w:hAnsi="Times New Roman"/>
          <w:b/>
          <w:bCs/>
          <w:shd w:val="clear" w:color="auto" w:fill="FFFFFF"/>
          <w:lang w:val="vi-VN"/>
        </w:rPr>
        <w:t>1. Mục đích:</w:t>
      </w:r>
      <w:r w:rsidRPr="001E1CF3">
        <w:rPr>
          <w:rFonts w:ascii="Times New Roman" w:hAnsi="Times New Roman"/>
          <w:shd w:val="clear" w:color="auto" w:fill="FFFFFF"/>
          <w:lang w:val="vi-VN"/>
        </w:rPr>
        <w:t xml:space="preserve"> </w:t>
      </w:r>
    </w:p>
    <w:p w14:paraId="0E1706DC" w14:textId="519CC852" w:rsidR="00FB561B" w:rsidRPr="001E1CF3" w:rsidRDefault="00FB561B" w:rsidP="00C66640">
      <w:pPr>
        <w:ind w:firstLine="720"/>
        <w:jc w:val="both"/>
        <w:rPr>
          <w:rFonts w:ascii="Times New Roman" w:hAnsi="Times New Roman"/>
          <w:shd w:val="clear" w:color="auto" w:fill="FFFFFF"/>
          <w:lang w:val="vi-VN"/>
        </w:rPr>
      </w:pPr>
      <w:r w:rsidRPr="001E1CF3">
        <w:rPr>
          <w:rFonts w:ascii="Times New Roman" w:hAnsi="Times New Roman"/>
          <w:shd w:val="clear" w:color="auto" w:fill="FFFFFF"/>
          <w:lang w:val="vi-VN"/>
        </w:rPr>
        <w:t xml:space="preserve">Nhằm đảm bảo các điều kiện cho việc tổ chức thi hành Luật </w:t>
      </w:r>
      <w:r w:rsidR="0007590F" w:rsidRPr="001E1CF3">
        <w:rPr>
          <w:rFonts w:ascii="Times New Roman" w:hAnsi="Times New Roman"/>
          <w:shd w:val="clear" w:color="auto" w:fill="FFFFFF"/>
        </w:rPr>
        <w:t>ban hành văn bản quy phạm pháp luật</w:t>
      </w:r>
      <w:r w:rsidRPr="001E1CF3">
        <w:rPr>
          <w:rFonts w:ascii="Times New Roman" w:hAnsi="Times New Roman"/>
          <w:shd w:val="clear" w:color="auto" w:fill="FFFFFF"/>
          <w:lang w:val="vi-VN"/>
        </w:rPr>
        <w:t xml:space="preserve">, </w:t>
      </w:r>
      <w:r w:rsidR="0007590F" w:rsidRPr="001E1CF3">
        <w:rPr>
          <w:rFonts w:ascii="Times New Roman" w:hAnsi="Times New Roman"/>
          <w:shd w:val="clear" w:color="auto" w:fill="FFFFFF"/>
        </w:rPr>
        <w:t>quy định mức chi phù hợp với điều kiện kinh tế - xã hội hiện nay</w:t>
      </w:r>
      <w:r w:rsidRPr="001E1CF3">
        <w:rPr>
          <w:rFonts w:ascii="Times New Roman" w:hAnsi="Times New Roman"/>
          <w:shd w:val="clear" w:color="auto" w:fill="FFFFFF"/>
          <w:lang w:val="vi-VN"/>
        </w:rPr>
        <w:t>.</w:t>
      </w:r>
    </w:p>
    <w:p w14:paraId="5C0470EE" w14:textId="192DA671" w:rsidR="00850A38" w:rsidRPr="001E1CF3" w:rsidRDefault="00850A38" w:rsidP="00C66640">
      <w:pPr>
        <w:spacing w:before="60" w:after="60"/>
        <w:ind w:firstLine="720"/>
        <w:jc w:val="both"/>
        <w:rPr>
          <w:rFonts w:ascii="Times New Roman" w:hAnsi="Times New Roman"/>
          <w:shd w:val="clear" w:color="auto" w:fill="FFFFFF"/>
        </w:rPr>
      </w:pPr>
      <w:r w:rsidRPr="001E1CF3">
        <w:rPr>
          <w:rFonts w:ascii="Times New Roman" w:hAnsi="Times New Roman"/>
          <w:shd w:val="clear" w:color="auto" w:fill="FFFFFF"/>
        </w:rPr>
        <w:t xml:space="preserve">Nghị quyết ban hành tạo cơ sở pháp lý để các cơ quan, đơn vị thực hiện việc lập dự toán, thanh toán và quyết toán chi cho công tác xây dựng, kiểm tra, xử lý, rà soát và hệ thống hóa văn bản quy phạm pháp luật. </w:t>
      </w:r>
    </w:p>
    <w:p w14:paraId="246ECED6" w14:textId="77777777" w:rsidR="00C60F7B" w:rsidRPr="001E1CF3" w:rsidRDefault="00DA1ADB" w:rsidP="00C66640">
      <w:pPr>
        <w:ind w:firstLine="720"/>
        <w:jc w:val="both"/>
        <w:rPr>
          <w:rFonts w:ascii="Times New Roman" w:hAnsi="Times New Roman"/>
          <w:b/>
          <w:bCs/>
          <w:szCs w:val="28"/>
          <w:lang w:val="vi-VN"/>
        </w:rPr>
      </w:pPr>
      <w:r w:rsidRPr="001E1CF3">
        <w:rPr>
          <w:rFonts w:ascii="Times New Roman" w:hAnsi="Times New Roman"/>
          <w:b/>
          <w:bCs/>
          <w:szCs w:val="28"/>
          <w:lang w:val="vi-VN"/>
        </w:rPr>
        <w:t>2.</w:t>
      </w:r>
      <w:r w:rsidRPr="001E1CF3">
        <w:rPr>
          <w:rFonts w:ascii="Times New Roman" w:hAnsi="Times New Roman"/>
          <w:b/>
          <w:bCs/>
          <w:szCs w:val="28"/>
          <w:lang w:val="pl-PL"/>
        </w:rPr>
        <w:t xml:space="preserve"> </w:t>
      </w:r>
      <w:r w:rsidRPr="001E1CF3">
        <w:rPr>
          <w:rFonts w:ascii="Times New Roman" w:hAnsi="Times New Roman"/>
          <w:b/>
          <w:bCs/>
          <w:szCs w:val="28"/>
          <w:lang w:val="vi-VN"/>
        </w:rPr>
        <w:t xml:space="preserve">Quan điểm: </w:t>
      </w:r>
    </w:p>
    <w:p w14:paraId="4A01A1F6" w14:textId="231051DA" w:rsidR="00DA1ADB" w:rsidRPr="001E1CF3" w:rsidRDefault="00C60F7B" w:rsidP="00C66640">
      <w:pPr>
        <w:ind w:firstLine="720"/>
        <w:jc w:val="both"/>
        <w:rPr>
          <w:rFonts w:ascii="Times New Roman" w:hAnsi="Times New Roman"/>
          <w:szCs w:val="28"/>
          <w:lang w:val="vi-VN"/>
        </w:rPr>
      </w:pPr>
      <w:r w:rsidRPr="001E1CF3">
        <w:rPr>
          <w:rFonts w:ascii="Times New Roman" w:hAnsi="Times New Roman"/>
          <w:b/>
          <w:szCs w:val="28"/>
          <w:lang w:val="vi-VN"/>
        </w:rPr>
        <w:t xml:space="preserve"> </w:t>
      </w:r>
      <w:r w:rsidR="00DA1ADB" w:rsidRPr="001E1CF3">
        <w:rPr>
          <w:rFonts w:ascii="Times New Roman" w:hAnsi="Times New Roman"/>
          <w:spacing w:val="-4"/>
          <w:szCs w:val="28"/>
          <w:lang w:val="pl-PL"/>
        </w:rPr>
        <w:t>Đ</w:t>
      </w:r>
      <w:r w:rsidR="00DA1ADB" w:rsidRPr="001E1CF3">
        <w:rPr>
          <w:rFonts w:ascii="Times New Roman" w:hAnsi="Times New Roman"/>
          <w:szCs w:val="28"/>
          <w:lang w:val="pl-PL"/>
        </w:rPr>
        <w:t xml:space="preserve">ảm bảo các nguyên tắc, trình tự, thủ tục xây dựng văn bản </w:t>
      </w:r>
      <w:r w:rsidR="001E6F05">
        <w:rPr>
          <w:rFonts w:ascii="Times New Roman" w:hAnsi="Times New Roman"/>
          <w:szCs w:val="28"/>
          <w:lang w:val="pl-PL"/>
        </w:rPr>
        <w:t>quy phạm pháp luật</w:t>
      </w:r>
      <w:r w:rsidR="00DA1ADB" w:rsidRPr="001E1CF3">
        <w:rPr>
          <w:rFonts w:ascii="Times New Roman" w:hAnsi="Times New Roman"/>
          <w:szCs w:val="28"/>
          <w:lang w:val="vi-VN"/>
        </w:rPr>
        <w:t>.</w:t>
      </w:r>
      <w:r w:rsidR="00DA1ADB" w:rsidRPr="001E1CF3">
        <w:rPr>
          <w:rFonts w:ascii="Times New Roman" w:hAnsi="Times New Roman"/>
          <w:b/>
          <w:szCs w:val="28"/>
          <w:lang w:val="vi-VN"/>
        </w:rPr>
        <w:t xml:space="preserve"> </w:t>
      </w:r>
      <w:r w:rsidR="00DA1ADB" w:rsidRPr="001E1CF3">
        <w:rPr>
          <w:rFonts w:ascii="Times New Roman" w:hAnsi="Times New Roman"/>
          <w:szCs w:val="28"/>
          <w:lang w:val="vi-VN"/>
        </w:rPr>
        <w:t>Dự thảo Nghị quyết được xây dựng p</w:t>
      </w:r>
      <w:r w:rsidR="00DA1ADB" w:rsidRPr="001E1CF3">
        <w:rPr>
          <w:rFonts w:ascii="Times New Roman" w:hAnsi="Times New Roman"/>
          <w:szCs w:val="28"/>
          <w:lang w:val="pl-PL"/>
        </w:rPr>
        <w:t xml:space="preserve">hù hợp với quy định tại </w:t>
      </w:r>
      <w:r w:rsidR="0007590F" w:rsidRPr="001E1CF3">
        <w:rPr>
          <w:rFonts w:ascii="Times New Roman" w:hAnsi="Times New Roman"/>
          <w:iCs/>
          <w:szCs w:val="28"/>
        </w:rPr>
        <w:t xml:space="preserve">Thông tư số 338/2016/TT-BTC ngày 28/12/2016 </w:t>
      </w:r>
      <w:r w:rsidR="0007590F" w:rsidRPr="001E1CF3">
        <w:rPr>
          <w:rFonts w:ascii="Times New Roman" w:hAnsi="Times New Roman"/>
          <w:szCs w:val="28"/>
        </w:rPr>
        <w:t xml:space="preserve">của Bộ trưởng Bộ Tài chính quy định lập dự toán, quản lý, sử dụng và quyết toán kinh phí ngân sách nhà nước bảo đảm cho công tác xây dựng văn bản quy phạm pháp luật và hoàn thiện hệ thống pháp luật; </w:t>
      </w:r>
      <w:r w:rsidR="0007590F" w:rsidRPr="001E1CF3">
        <w:rPr>
          <w:rFonts w:ascii="Times New Roman" w:hAnsi="Times New Roman"/>
          <w:iCs/>
        </w:rPr>
        <w:t>Thông tư số 42/2022/TT-BTC</w:t>
      </w:r>
      <w:r w:rsidR="0007590F" w:rsidRPr="001E1CF3">
        <w:rPr>
          <w:rFonts w:ascii="Times New Roman" w:hAnsi="Times New Roman"/>
          <w:iCs/>
          <w:szCs w:val="28"/>
        </w:rPr>
        <w:t xml:space="preserve"> sửa đổi, bổ sung một số điều của Thông tư số 338/2016/TT-BTC ngày 28/12/201</w:t>
      </w:r>
      <w:r w:rsidR="00646673">
        <w:rPr>
          <w:rFonts w:ascii="Times New Roman" w:hAnsi="Times New Roman"/>
          <w:iCs/>
          <w:szCs w:val="28"/>
        </w:rPr>
        <w:t>6</w:t>
      </w:r>
      <w:r w:rsidR="00772B20" w:rsidRPr="001E1CF3">
        <w:rPr>
          <w:rFonts w:ascii="Times New Roman" w:hAnsi="Times New Roman"/>
          <w:iCs/>
          <w:szCs w:val="28"/>
        </w:rPr>
        <w:t xml:space="preserve">; </w:t>
      </w:r>
      <w:r w:rsidR="00772B20" w:rsidRPr="001E1CF3">
        <w:rPr>
          <w:rFonts w:ascii="Times New Roman" w:hAnsi="Times New Roman"/>
          <w:spacing w:val="4"/>
          <w:szCs w:val="28"/>
          <w:lang w:val="vi-VN"/>
        </w:rPr>
        <w:t xml:space="preserve">Thông tư số 09/2023/TT-BTC </w:t>
      </w:r>
      <w:r w:rsidR="00772B20" w:rsidRPr="001E1CF3">
        <w:rPr>
          <w:rFonts w:ascii="Times New Roman" w:hAnsi="Times New Roman"/>
          <w:iCs/>
          <w:szCs w:val="28"/>
          <w:lang w:val="vi-VN"/>
        </w:rPr>
        <w:t>ngày 08/02/2023 của Bộ trưởng Bộ Tài chính</w:t>
      </w:r>
      <w:r w:rsidR="00772B20" w:rsidRPr="001E1CF3">
        <w:rPr>
          <w:rFonts w:ascii="Times New Roman" w:hAnsi="Times New Roman"/>
          <w:spacing w:val="4"/>
          <w:szCs w:val="28"/>
          <w:lang w:val="vi-VN"/>
        </w:rPr>
        <w:t xml:space="preserve"> quy định việc lập dự toán, quản lý, sử dụng và quyết toán kinh phí ngân sách nhà nước bảo đảm cho công tác kiểm tra, xử lý, rà soát, hệ thống hóa văn bản quy phạm pháp luật</w:t>
      </w:r>
      <w:r w:rsidR="0007590F" w:rsidRPr="001E1CF3">
        <w:rPr>
          <w:rFonts w:ascii="Times New Roman" w:hAnsi="Times New Roman"/>
          <w:szCs w:val="28"/>
        </w:rPr>
        <w:t xml:space="preserve"> </w:t>
      </w:r>
      <w:r w:rsidR="00DA1ADB" w:rsidRPr="001E1CF3">
        <w:rPr>
          <w:rFonts w:ascii="Times New Roman" w:hAnsi="Times New Roman"/>
          <w:szCs w:val="28"/>
          <w:lang w:val="pl-PL"/>
        </w:rPr>
        <w:t>và phù hợp với điều kiện thực tế của địa phương</w:t>
      </w:r>
      <w:r w:rsidR="00DA1ADB" w:rsidRPr="001E1CF3">
        <w:rPr>
          <w:rFonts w:ascii="Times New Roman" w:hAnsi="Times New Roman"/>
          <w:szCs w:val="28"/>
          <w:lang w:val="vi-VN"/>
        </w:rPr>
        <w:t>.</w:t>
      </w:r>
    </w:p>
    <w:p w14:paraId="5CE416C8" w14:textId="77777777" w:rsidR="006731C4" w:rsidRPr="00BD5C50" w:rsidRDefault="006731C4" w:rsidP="00C66640">
      <w:pPr>
        <w:ind w:firstLine="624"/>
        <w:jc w:val="both"/>
        <w:rPr>
          <w:rFonts w:ascii="Times New Roman" w:hAnsi="Times New Roman"/>
          <w:b/>
        </w:rPr>
      </w:pPr>
      <w:r w:rsidRPr="00BD5C50">
        <w:rPr>
          <w:rFonts w:ascii="Times New Roman" w:hAnsi="Times New Roman"/>
          <w:b/>
        </w:rPr>
        <w:t>III. QUÁ TRÌNH XÂY DỰNG DỰ THẢO NGHỊ QUYẾT</w:t>
      </w:r>
    </w:p>
    <w:p w14:paraId="78996BA3" w14:textId="6F496F9A" w:rsidR="00EE25AA" w:rsidRDefault="00EE25AA" w:rsidP="00C66640">
      <w:pPr>
        <w:ind w:firstLine="624"/>
        <w:jc w:val="both"/>
        <w:rPr>
          <w:rFonts w:ascii="Times New Roman" w:hAnsi="Times New Roman"/>
        </w:rPr>
      </w:pPr>
      <w:r w:rsidRPr="00F025E1">
        <w:rPr>
          <w:rFonts w:ascii="Times New Roman" w:hAnsi="Times New Roman"/>
        </w:rPr>
        <w:t xml:space="preserve">Căn cứ </w:t>
      </w:r>
      <w:r>
        <w:rPr>
          <w:rFonts w:ascii="Times New Roman" w:hAnsi="Times New Roman"/>
        </w:rPr>
        <w:t>ý kiến của Thường trực Tỉnh ủy tại Thông báo số 1574-TB/TU ngày 28/3/2023 về việc xây dựng Nghị quyết của HĐND tỉnh quy định định mức phân bổ kinh phí bảo đảm cho công tác xây dựng văn bản; một số nội dung và mức chi hỗ trợ công tác kiểm tra, xử lý, rà soát, hệ thống hóa văn bản quy phạm pháp luật trên địa bàn tỉnh Bắc Giang,</w:t>
      </w:r>
    </w:p>
    <w:p w14:paraId="14F089FF" w14:textId="6D016000" w:rsidR="006731C4" w:rsidRPr="00BD5C50" w:rsidRDefault="006731C4" w:rsidP="00C66640">
      <w:pPr>
        <w:ind w:firstLine="624"/>
        <w:jc w:val="both"/>
        <w:rPr>
          <w:rFonts w:ascii="Times New Roman" w:hAnsi="Times New Roman"/>
          <w:spacing w:val="-4"/>
          <w:lang w:val="nl-NL"/>
        </w:rPr>
      </w:pPr>
      <w:r w:rsidRPr="00BD5C50">
        <w:rPr>
          <w:rFonts w:ascii="Times New Roman" w:hAnsi="Times New Roman"/>
          <w:spacing w:val="-4"/>
          <w:lang w:val="nl-NL"/>
        </w:rPr>
        <w:t xml:space="preserve">UBND tỉnh đã chỉ đạo Sở Tài chính chủ trì tham mưu xây dựng dự thảo Nghị quyết theo đúng quy định về trình tự, thủ tục xây dựng văn bản </w:t>
      </w:r>
      <w:r>
        <w:rPr>
          <w:rFonts w:ascii="Times New Roman" w:hAnsi="Times New Roman"/>
          <w:lang w:val="nl-NL"/>
        </w:rPr>
        <w:t>quy phạm pháp luật</w:t>
      </w:r>
      <w:r w:rsidRPr="00BD5C50">
        <w:rPr>
          <w:rFonts w:ascii="Times New Roman" w:hAnsi="Times New Roman"/>
          <w:spacing w:val="-4"/>
          <w:lang w:val="nl-NL"/>
        </w:rPr>
        <w:t>. Dự thảo Nghị quyết đã được gửi các sở, ban ngành, UBND các huyện, thành phố và đăng tải lên Cổng thông tin điện t</w:t>
      </w:r>
      <w:r w:rsidR="00EE25AA">
        <w:rPr>
          <w:rFonts w:ascii="Times New Roman" w:hAnsi="Times New Roman"/>
          <w:spacing w:val="-4"/>
          <w:lang w:val="nl-NL"/>
        </w:rPr>
        <w:t>ử của tỉnh để lấy ý kiến. Đã có.......</w:t>
      </w:r>
      <w:r w:rsidRPr="00BD5C50">
        <w:rPr>
          <w:rFonts w:ascii="Times New Roman" w:hAnsi="Times New Roman"/>
          <w:spacing w:val="-4"/>
          <w:lang w:val="nl-NL"/>
        </w:rPr>
        <w:t xml:space="preserve"> cơ quan, đ</w:t>
      </w:r>
      <w:r w:rsidR="00EE25AA">
        <w:rPr>
          <w:rFonts w:ascii="Times New Roman" w:hAnsi="Times New Roman"/>
          <w:spacing w:val="-4"/>
          <w:lang w:val="nl-NL"/>
        </w:rPr>
        <w:t>ơn vị tham gia ý kiến. Trong đó.........</w:t>
      </w:r>
      <w:r w:rsidRPr="00BD5C50">
        <w:rPr>
          <w:rFonts w:ascii="Times New Roman" w:hAnsi="Times New Roman"/>
          <w:spacing w:val="-4"/>
          <w:lang w:val="nl-NL"/>
        </w:rPr>
        <w:t xml:space="preserve">cơ quan, đơn vị nhất trí với dự thảo Nghị quyết. Có </w:t>
      </w:r>
      <w:r w:rsidR="00EE25AA">
        <w:rPr>
          <w:rFonts w:ascii="Times New Roman" w:hAnsi="Times New Roman"/>
          <w:spacing w:val="-4"/>
          <w:lang w:val="nl-NL"/>
        </w:rPr>
        <w:t>...........</w:t>
      </w:r>
      <w:r w:rsidRPr="00BD5C50">
        <w:rPr>
          <w:rFonts w:ascii="Times New Roman" w:hAnsi="Times New Roman"/>
          <w:spacing w:val="-4"/>
          <w:lang w:val="nl-NL"/>
        </w:rPr>
        <w:t xml:space="preserve">cơ quan đơn vị có ý kiến tham gia, các ý kiến đã được giải trình, tiếp thu theo đúng quy định </w:t>
      </w:r>
      <w:r w:rsidRPr="00BD5C50">
        <w:rPr>
          <w:rFonts w:ascii="Times New Roman" w:hAnsi="Times New Roman"/>
          <w:i/>
          <w:spacing w:val="-4"/>
          <w:lang w:val="nl-NL"/>
        </w:rPr>
        <w:t>(Có bảng tổng hợp kèm theo).</w:t>
      </w:r>
    </w:p>
    <w:p w14:paraId="6AEAC4B1" w14:textId="77777777" w:rsidR="006731C4" w:rsidRPr="00BD5C50" w:rsidRDefault="006731C4" w:rsidP="00C66640">
      <w:pPr>
        <w:ind w:firstLine="624"/>
        <w:jc w:val="both"/>
        <w:rPr>
          <w:rFonts w:ascii="Times New Roman" w:hAnsi="Times New Roman"/>
          <w:spacing w:val="-6"/>
        </w:rPr>
      </w:pPr>
      <w:r w:rsidRPr="00BD5C50">
        <w:rPr>
          <w:rFonts w:ascii="Times New Roman" w:hAnsi="Times New Roman"/>
        </w:rPr>
        <w:lastRenderedPageBreak/>
        <w:t>Dự thảo Nghị quyết đã được Sở Tư pháp thẩm định, Văn phòng UBND tỉnh tổ chức thẩm tra. Sở Tài chính đã tiếp thu ý kiến thẩm định, thẩm tra và chỉnh sửa dự thảo Nghị quyết cho phù hợp</w:t>
      </w:r>
      <w:r w:rsidRPr="00BD5C50">
        <w:rPr>
          <w:rFonts w:ascii="Times New Roman" w:hAnsi="Times New Roman"/>
          <w:spacing w:val="-6"/>
        </w:rPr>
        <w:t>.</w:t>
      </w:r>
    </w:p>
    <w:p w14:paraId="3D1AD50D" w14:textId="77777777" w:rsidR="00200F17" w:rsidRPr="00BD5C50" w:rsidRDefault="00200F17" w:rsidP="00C66640">
      <w:pPr>
        <w:ind w:firstLine="624"/>
        <w:jc w:val="both"/>
        <w:rPr>
          <w:rFonts w:ascii="Times New Roman" w:hAnsi="Times New Roman"/>
          <w:b/>
        </w:rPr>
      </w:pPr>
      <w:r w:rsidRPr="00BD5C50">
        <w:rPr>
          <w:rFonts w:ascii="Times New Roman" w:hAnsi="Times New Roman"/>
          <w:b/>
        </w:rPr>
        <w:t>IV. BỐ CỤC VÀ NỘI DUNG CƠ BẢN CỦA DỰ THẢO NGHỊ QUYẾT</w:t>
      </w:r>
    </w:p>
    <w:p w14:paraId="496C2CE3" w14:textId="01E8A3F6" w:rsidR="00200F17" w:rsidRPr="00BD5C50" w:rsidRDefault="00200F17" w:rsidP="00C66640">
      <w:pPr>
        <w:ind w:firstLine="624"/>
        <w:rPr>
          <w:rFonts w:ascii="Times New Roman" w:hAnsi="Times New Roman"/>
        </w:rPr>
      </w:pPr>
      <w:r w:rsidRPr="00BD5C50">
        <w:rPr>
          <w:rFonts w:ascii="Times New Roman" w:hAnsi="Times New Roman"/>
          <w:b/>
        </w:rPr>
        <w:t xml:space="preserve">1. Bố cục của dự thảo Nghị quyết: </w:t>
      </w:r>
      <w:r w:rsidRPr="00BD5C50">
        <w:rPr>
          <w:rFonts w:ascii="Times New Roman" w:hAnsi="Times New Roman"/>
        </w:rPr>
        <w:t xml:space="preserve">dự thảo Nghị quyết gồm </w:t>
      </w:r>
      <w:r>
        <w:rPr>
          <w:rFonts w:ascii="Times New Roman" w:hAnsi="Times New Roman"/>
        </w:rPr>
        <w:t>4</w:t>
      </w:r>
      <w:r w:rsidRPr="00BD5C50">
        <w:rPr>
          <w:rFonts w:ascii="Times New Roman" w:hAnsi="Times New Roman"/>
        </w:rPr>
        <w:t xml:space="preserve"> Điều: </w:t>
      </w:r>
    </w:p>
    <w:p w14:paraId="5602E026" w14:textId="77777777" w:rsidR="00200F17" w:rsidRPr="00200F17" w:rsidRDefault="00200F17" w:rsidP="00C66640">
      <w:pPr>
        <w:ind w:firstLine="720"/>
        <w:jc w:val="both"/>
        <w:rPr>
          <w:rFonts w:ascii="Times New Roman" w:hAnsi="Times New Roman"/>
        </w:rPr>
      </w:pPr>
      <w:r w:rsidRPr="00200F17">
        <w:rPr>
          <w:rFonts w:ascii="Times New Roman" w:hAnsi="Times New Roman"/>
        </w:rPr>
        <w:t>Điều 1. Phạm vi điều chỉnh và đối tượng áp dụng</w:t>
      </w:r>
    </w:p>
    <w:p w14:paraId="3765A20C" w14:textId="4630F431" w:rsidR="00200F17" w:rsidRPr="00200F17" w:rsidRDefault="00200F17" w:rsidP="00C66640">
      <w:pPr>
        <w:pStyle w:val="NormalWeb"/>
        <w:shd w:val="clear" w:color="auto" w:fill="FFFFFF"/>
        <w:spacing w:before="40" w:beforeAutospacing="0" w:after="40" w:afterAutospacing="0"/>
        <w:ind w:firstLine="720"/>
        <w:jc w:val="both"/>
      </w:pPr>
      <w:r w:rsidRPr="00200F17">
        <w:t xml:space="preserve">Điều 2. </w:t>
      </w:r>
      <w:r w:rsidRPr="00200F17">
        <w:rPr>
          <w:spacing w:val="-5"/>
        </w:rPr>
        <w:t xml:space="preserve">Định mức phân bổ kinh phí bảo đảm cho công tác xây dựng văn bản quy phạm pháp luật; một số </w:t>
      </w:r>
      <w:r w:rsidRPr="00200F17">
        <w:t>nội dung và mức chi hỗ trợ công tác kiểm tra, xử lý, rà soát, hệ thống hoá văn bản quy phạm pháp luật</w:t>
      </w:r>
    </w:p>
    <w:p w14:paraId="5F14C5D4" w14:textId="5A86CBE4" w:rsidR="00200F17" w:rsidRPr="00200F17" w:rsidRDefault="00200F17" w:rsidP="00C66640">
      <w:pPr>
        <w:pStyle w:val="NormalWeb"/>
        <w:shd w:val="clear" w:color="auto" w:fill="FFFFFF"/>
        <w:spacing w:before="40" w:beforeAutospacing="0" w:after="40" w:afterAutospacing="0"/>
        <w:ind w:firstLine="624"/>
        <w:jc w:val="both"/>
        <w:rPr>
          <w:spacing w:val="-5"/>
        </w:rPr>
      </w:pPr>
      <w:r w:rsidRPr="00200F17">
        <w:rPr>
          <w:spacing w:val="-5"/>
        </w:rPr>
        <w:t xml:space="preserve">Điều 3. </w:t>
      </w:r>
      <w:r w:rsidRPr="00200F17">
        <w:rPr>
          <w:spacing w:val="-5"/>
          <w:lang w:val="vi-VN"/>
        </w:rPr>
        <w:t>Lập dự toán, thanh toán, quyết toán và nguồn kinh phí thực hiện</w:t>
      </w:r>
    </w:p>
    <w:p w14:paraId="78E3CD96" w14:textId="2B8B44F8" w:rsidR="00200F17" w:rsidRPr="00BD5C50" w:rsidRDefault="00200F17" w:rsidP="00C66640">
      <w:pPr>
        <w:ind w:firstLine="624"/>
        <w:jc w:val="both"/>
        <w:rPr>
          <w:rFonts w:ascii="Times New Roman" w:hAnsi="Times New Roman"/>
        </w:rPr>
      </w:pPr>
      <w:r w:rsidRPr="00BD5C50">
        <w:rPr>
          <w:rFonts w:ascii="Times New Roman" w:hAnsi="Times New Roman"/>
        </w:rPr>
        <w:t xml:space="preserve">Điều </w:t>
      </w:r>
      <w:r>
        <w:rPr>
          <w:rFonts w:ascii="Times New Roman" w:hAnsi="Times New Roman"/>
        </w:rPr>
        <w:t>4</w:t>
      </w:r>
      <w:r w:rsidRPr="00BD5C50">
        <w:rPr>
          <w:rFonts w:ascii="Times New Roman" w:hAnsi="Times New Roman"/>
        </w:rPr>
        <w:t>. Điều khoản thi hành.</w:t>
      </w:r>
    </w:p>
    <w:p w14:paraId="5652DEF0" w14:textId="7297B7C6" w:rsidR="00200F17" w:rsidRDefault="00200F17" w:rsidP="00C66640">
      <w:pPr>
        <w:ind w:firstLine="624"/>
        <w:rPr>
          <w:rFonts w:ascii="Times New Roman" w:hAnsi="Times New Roman"/>
          <w:b/>
        </w:rPr>
      </w:pPr>
      <w:r w:rsidRPr="00BD5C50">
        <w:rPr>
          <w:rFonts w:ascii="Times New Roman" w:hAnsi="Times New Roman"/>
          <w:b/>
        </w:rPr>
        <w:t>2. Nội dung cơ bản của dự thảo Nghị quyết</w:t>
      </w:r>
    </w:p>
    <w:p w14:paraId="41722D80" w14:textId="79E030D4" w:rsidR="005A2012" w:rsidRPr="00BD5C50" w:rsidRDefault="005A2012" w:rsidP="00C66640">
      <w:pPr>
        <w:ind w:firstLine="624"/>
        <w:jc w:val="both"/>
        <w:rPr>
          <w:rFonts w:ascii="Times New Roman" w:hAnsi="Times New Roman"/>
          <w:b/>
        </w:rPr>
      </w:pPr>
      <w:r>
        <w:rPr>
          <w:rFonts w:ascii="Times New Roman" w:hAnsi="Times New Roman"/>
          <w:b/>
        </w:rPr>
        <w:t xml:space="preserve">2.1 Quy định định mức phân bổ </w:t>
      </w:r>
      <w:r w:rsidRPr="001E1CF3">
        <w:rPr>
          <w:rFonts w:ascii="Times New Roman" w:hAnsi="Times New Roman"/>
          <w:b/>
          <w:bCs/>
        </w:rPr>
        <w:t xml:space="preserve">kinh phí bảo đảm cho công tác xây dựng văn bản; </w:t>
      </w:r>
      <w:r w:rsidRPr="001E1CF3">
        <w:rPr>
          <w:rFonts w:ascii="Times New Roman" w:hAnsi="Times New Roman"/>
          <w:b/>
          <w:szCs w:val="28"/>
        </w:rPr>
        <w:t xml:space="preserve">một số nội dung và mức chi hỗ trợ công tác kiểm tra, xử lý, rà soát, hệ thống hoá văn bản </w:t>
      </w:r>
      <w:r w:rsidRPr="001E1CF3">
        <w:rPr>
          <w:rFonts w:ascii="Times New Roman" w:hAnsi="Times New Roman"/>
          <w:b/>
          <w:bCs/>
        </w:rPr>
        <w:t>quy phạm pháp luật</w:t>
      </w:r>
    </w:p>
    <w:p w14:paraId="25662AE9" w14:textId="028AB5DD" w:rsidR="00033724" w:rsidRPr="001E1CF3" w:rsidRDefault="00FF0A84" w:rsidP="00C66640">
      <w:pPr>
        <w:pStyle w:val="NormalWeb"/>
        <w:shd w:val="clear" w:color="auto" w:fill="FFFFFF"/>
        <w:spacing w:before="0" w:beforeAutospacing="0" w:after="0" w:afterAutospacing="0"/>
        <w:ind w:firstLine="624"/>
        <w:jc w:val="both"/>
        <w:rPr>
          <w:spacing w:val="-5"/>
        </w:rPr>
      </w:pPr>
      <w:r>
        <w:t>2.1</w:t>
      </w:r>
      <w:r w:rsidR="005A2012">
        <w:t>.1</w:t>
      </w:r>
      <w:r w:rsidR="00324081" w:rsidRPr="001E1CF3">
        <w:t xml:space="preserve"> </w:t>
      </w:r>
      <w:r w:rsidR="00751B4D" w:rsidRPr="001E1CF3">
        <w:t>Quy định đ</w:t>
      </w:r>
      <w:r w:rsidR="00033724" w:rsidRPr="001E1CF3">
        <w:rPr>
          <w:spacing w:val="-5"/>
        </w:rPr>
        <w:t>ịnh mức phân bổ kinh phí bảo đảm cho công tác xây dựng văn bản quy phạm pháp luật đối với từng loại văn bản theo phương thức khoán sản phẩm hoàn thành.</w:t>
      </w:r>
    </w:p>
    <w:p w14:paraId="5B88EE94" w14:textId="7A1BE4FF" w:rsidR="00033724" w:rsidRPr="001E1CF3" w:rsidRDefault="00033724" w:rsidP="00C66640">
      <w:pPr>
        <w:ind w:firstLine="720"/>
        <w:jc w:val="both"/>
        <w:rPr>
          <w:rFonts w:ascii="Times New Roman" w:hAnsi="Times New Roman"/>
          <w:spacing w:val="-5"/>
        </w:rPr>
      </w:pPr>
      <w:r w:rsidRPr="001E1CF3">
        <w:rPr>
          <w:rFonts w:ascii="Times New Roman" w:hAnsi="Times New Roman"/>
          <w:spacing w:val="-5"/>
        </w:rPr>
        <w:t>a. Đối với văn bản được ban hành mới hoặc thay thế</w:t>
      </w:r>
    </w:p>
    <w:p w14:paraId="2F359DFA" w14:textId="446FE026" w:rsidR="00033724" w:rsidRPr="001E1CF3" w:rsidRDefault="00033724" w:rsidP="00C66640">
      <w:pPr>
        <w:ind w:firstLine="720"/>
        <w:jc w:val="both"/>
        <w:rPr>
          <w:rFonts w:ascii="Times New Roman" w:hAnsi="Times New Roman"/>
          <w:spacing w:val="-5"/>
        </w:rPr>
      </w:pPr>
      <w:r w:rsidRPr="001E1CF3">
        <w:rPr>
          <w:rFonts w:ascii="Times New Roman" w:hAnsi="Times New Roman"/>
          <w:spacing w:val="-5"/>
        </w:rPr>
        <w:t>- Nghị</w:t>
      </w:r>
      <w:r w:rsidR="005D26AE" w:rsidRPr="001E1CF3">
        <w:rPr>
          <w:rFonts w:ascii="Times New Roman" w:hAnsi="Times New Roman"/>
          <w:spacing w:val="-5"/>
        </w:rPr>
        <w:t xml:space="preserve"> quyết của Hội đồng nhân dân</w:t>
      </w:r>
      <w:r w:rsidRPr="001E1CF3">
        <w:rPr>
          <w:rFonts w:ascii="Times New Roman" w:hAnsi="Times New Roman"/>
          <w:spacing w:val="-5"/>
        </w:rPr>
        <w:t xml:space="preserve"> tỉnh: 24.000.000 đồng/văn bản; Nghị quyết của Hội đồng nhân dân cấp huyện 12.000.000 đồng/văn bản; Nghị quyết của Hội đồng nhân dân cấp xã: 8.000.000 đồng/văn bản.</w:t>
      </w:r>
    </w:p>
    <w:p w14:paraId="36FA3D1D" w14:textId="23F3E54E" w:rsidR="00033724" w:rsidRPr="001E1CF3" w:rsidRDefault="00033724" w:rsidP="00C66640">
      <w:pPr>
        <w:ind w:firstLine="720"/>
        <w:jc w:val="both"/>
        <w:rPr>
          <w:rFonts w:ascii="Times New Roman" w:hAnsi="Times New Roman"/>
          <w:spacing w:val="-5"/>
        </w:rPr>
      </w:pPr>
      <w:r w:rsidRPr="001E1CF3">
        <w:rPr>
          <w:rFonts w:ascii="Times New Roman" w:hAnsi="Times New Roman"/>
          <w:spacing w:val="-5"/>
        </w:rPr>
        <w:t>- Qu</w:t>
      </w:r>
      <w:r w:rsidR="005D26AE" w:rsidRPr="001E1CF3">
        <w:rPr>
          <w:rFonts w:ascii="Times New Roman" w:hAnsi="Times New Roman"/>
          <w:spacing w:val="-5"/>
        </w:rPr>
        <w:t>yết định của Ủy ban nhân dân</w:t>
      </w:r>
      <w:r w:rsidRPr="001E1CF3">
        <w:rPr>
          <w:rFonts w:ascii="Times New Roman" w:hAnsi="Times New Roman"/>
          <w:spacing w:val="-5"/>
        </w:rPr>
        <w:t xml:space="preserve"> tỉnh: 16.000.000 đồng/văn bản; Quyết định của Ủy ban nhân dân cấp huyện 8.000.000 đồng/văn bản; Quyết định của Ủy ban nhân dân cấp xã: 6.400.000 đồng/văn bản.</w:t>
      </w:r>
    </w:p>
    <w:p w14:paraId="39074B57" w14:textId="463FA337" w:rsidR="00033724" w:rsidRPr="001E1CF3" w:rsidRDefault="00033724" w:rsidP="00C66640">
      <w:pPr>
        <w:ind w:firstLine="720"/>
        <w:jc w:val="both"/>
        <w:rPr>
          <w:rFonts w:ascii="Times New Roman" w:hAnsi="Times New Roman"/>
          <w:spacing w:val="-5"/>
        </w:rPr>
      </w:pPr>
      <w:r w:rsidRPr="001E1CF3">
        <w:rPr>
          <w:rFonts w:ascii="Times New Roman" w:hAnsi="Times New Roman"/>
          <w:spacing w:val="-5"/>
        </w:rPr>
        <w:t>b. Đối với văn bản sửa đổi, bổ sung bằng 80% định mức phân bổ đối với từng loại văn bản quy định tại khoản 1 Điều này.</w:t>
      </w:r>
    </w:p>
    <w:p w14:paraId="67E21F38" w14:textId="1ED83932" w:rsidR="00033724" w:rsidRPr="001E1CF3" w:rsidRDefault="004D0983" w:rsidP="00C66640">
      <w:pPr>
        <w:ind w:firstLine="720"/>
        <w:jc w:val="both"/>
        <w:rPr>
          <w:rFonts w:ascii="Times New Roman" w:hAnsi="Times New Roman"/>
          <w:spacing w:val="-5"/>
        </w:rPr>
      </w:pPr>
      <w:r w:rsidRPr="00FF0A84">
        <w:rPr>
          <w:rFonts w:ascii="Times New Roman" w:hAnsi="Times New Roman"/>
          <w:bCs/>
          <w:spacing w:val="-5"/>
        </w:rPr>
        <w:t>2.</w:t>
      </w:r>
      <w:r w:rsidR="005A2012">
        <w:rPr>
          <w:rFonts w:ascii="Times New Roman" w:hAnsi="Times New Roman"/>
          <w:bCs/>
          <w:spacing w:val="-5"/>
        </w:rPr>
        <w:t>1.</w:t>
      </w:r>
      <w:r w:rsidR="00324081" w:rsidRPr="00FF0A84">
        <w:rPr>
          <w:rFonts w:ascii="Times New Roman" w:hAnsi="Times New Roman"/>
          <w:bCs/>
          <w:spacing w:val="-5"/>
        </w:rPr>
        <w:t>2</w:t>
      </w:r>
      <w:r w:rsidRPr="001E1CF3">
        <w:rPr>
          <w:rFonts w:ascii="Times New Roman" w:hAnsi="Times New Roman"/>
          <w:spacing w:val="-5"/>
        </w:rPr>
        <w:t xml:space="preserve"> </w:t>
      </w:r>
      <w:r w:rsidR="00751B4D" w:rsidRPr="001E1CF3">
        <w:rPr>
          <w:rFonts w:ascii="Times New Roman" w:hAnsi="Times New Roman"/>
          <w:spacing w:val="-5"/>
        </w:rPr>
        <w:t>Quy định đ</w:t>
      </w:r>
      <w:r w:rsidR="00033724" w:rsidRPr="001E1CF3">
        <w:rPr>
          <w:rFonts w:ascii="Times New Roman" w:hAnsi="Times New Roman"/>
          <w:spacing w:val="-5"/>
        </w:rPr>
        <w:t>ịnh mức phân bổ kinh phí cho hoạt động thẩm định, thẩm tra đề nghị xây dựng văn bản quy phạm pháp luật, dự thảo văn bản quy phạm pháp luật (bao gồm cả kinh phí họp, nhận xét, báo cáo và các công việc khác liên quan đến công tác thẩm định)</w:t>
      </w:r>
    </w:p>
    <w:p w14:paraId="68D4A6A5" w14:textId="6235B2DB" w:rsidR="00033724" w:rsidRPr="001E1CF3" w:rsidRDefault="00033724" w:rsidP="00C66640">
      <w:pPr>
        <w:ind w:firstLine="720"/>
        <w:jc w:val="both"/>
        <w:rPr>
          <w:rFonts w:ascii="Times New Roman" w:hAnsi="Times New Roman"/>
          <w:spacing w:val="-5"/>
        </w:rPr>
      </w:pPr>
      <w:r w:rsidRPr="001E1CF3">
        <w:rPr>
          <w:rFonts w:ascii="Times New Roman" w:hAnsi="Times New Roman"/>
          <w:spacing w:val="-5"/>
        </w:rPr>
        <w:t>a. Kinh phí thẩm định, thẩm tra đối với đề nghị xây dựng Nghị quyết của Hội đồng nhân dân cấp tỉnh: 3.000.000 đồng/văn bản.</w:t>
      </w:r>
    </w:p>
    <w:p w14:paraId="4109F915" w14:textId="75BCEEAE" w:rsidR="00033724" w:rsidRPr="001E1CF3" w:rsidRDefault="00033724" w:rsidP="00C66640">
      <w:pPr>
        <w:ind w:firstLine="720"/>
        <w:jc w:val="both"/>
        <w:rPr>
          <w:rFonts w:ascii="Times New Roman" w:hAnsi="Times New Roman"/>
          <w:spacing w:val="-5"/>
        </w:rPr>
      </w:pPr>
      <w:r w:rsidRPr="001E1CF3">
        <w:rPr>
          <w:rFonts w:ascii="Times New Roman" w:hAnsi="Times New Roman"/>
          <w:spacing w:val="-5"/>
        </w:rPr>
        <w:t xml:space="preserve">b. Kinh phí thẩm định, thẩm tra dự thảo văn bản quy phạm pháp luật: </w:t>
      </w:r>
    </w:p>
    <w:p w14:paraId="36A57F1C" w14:textId="717EC3F7" w:rsidR="00033724" w:rsidRPr="001E1CF3" w:rsidRDefault="00033724" w:rsidP="00C66640">
      <w:pPr>
        <w:ind w:firstLine="720"/>
        <w:jc w:val="both"/>
        <w:rPr>
          <w:rFonts w:ascii="Times New Roman" w:hAnsi="Times New Roman"/>
          <w:spacing w:val="-5"/>
        </w:rPr>
      </w:pPr>
      <w:r w:rsidRPr="001E1CF3">
        <w:rPr>
          <w:rFonts w:ascii="Times New Roman" w:hAnsi="Times New Roman"/>
          <w:spacing w:val="-5"/>
        </w:rPr>
        <w:t>- Đối với dự thảo Nghị</w:t>
      </w:r>
      <w:r w:rsidR="005D26AE" w:rsidRPr="001E1CF3">
        <w:rPr>
          <w:rFonts w:ascii="Times New Roman" w:hAnsi="Times New Roman"/>
          <w:spacing w:val="-5"/>
        </w:rPr>
        <w:t xml:space="preserve"> quyết của Hội đồng nhân dân</w:t>
      </w:r>
      <w:r w:rsidRPr="001E1CF3">
        <w:rPr>
          <w:rFonts w:ascii="Times New Roman" w:hAnsi="Times New Roman"/>
          <w:spacing w:val="-5"/>
        </w:rPr>
        <w:t xml:space="preserve"> tỉnh ban hành mới: 2.000.000 đồng/văn bản; dự thảo Nghị quyết của Hội đồng nhân dân cấp tỉnh sửa đổi, bổ sung: 1.500.000 đồng/văn bản.</w:t>
      </w:r>
    </w:p>
    <w:p w14:paraId="060A1EE8" w14:textId="31C80DC3" w:rsidR="00033724" w:rsidRDefault="00033724" w:rsidP="00C66640">
      <w:pPr>
        <w:ind w:firstLine="720"/>
        <w:jc w:val="both"/>
        <w:rPr>
          <w:rFonts w:ascii="Times New Roman" w:hAnsi="Times New Roman"/>
          <w:spacing w:val="-5"/>
        </w:rPr>
      </w:pPr>
      <w:r w:rsidRPr="001E1CF3">
        <w:rPr>
          <w:rFonts w:ascii="Times New Roman" w:hAnsi="Times New Roman"/>
          <w:spacing w:val="-5"/>
        </w:rPr>
        <w:t>- Đối với dự thảo qu</w:t>
      </w:r>
      <w:r w:rsidR="005D26AE" w:rsidRPr="001E1CF3">
        <w:rPr>
          <w:rFonts w:ascii="Times New Roman" w:hAnsi="Times New Roman"/>
          <w:spacing w:val="-5"/>
        </w:rPr>
        <w:t>yết định của Ủy ban nhân dân</w:t>
      </w:r>
      <w:r w:rsidRPr="001E1CF3">
        <w:rPr>
          <w:rFonts w:ascii="Times New Roman" w:hAnsi="Times New Roman"/>
          <w:spacing w:val="-5"/>
        </w:rPr>
        <w:t xml:space="preserve"> tỉnh ban hành mới 2.</w:t>
      </w:r>
      <w:r w:rsidR="00D06CAC" w:rsidRPr="001E1CF3">
        <w:rPr>
          <w:rFonts w:ascii="Times New Roman" w:hAnsi="Times New Roman"/>
          <w:spacing w:val="-5"/>
        </w:rPr>
        <w:t>0</w:t>
      </w:r>
      <w:r w:rsidRPr="001E1CF3">
        <w:rPr>
          <w:rFonts w:ascii="Times New Roman" w:hAnsi="Times New Roman"/>
          <w:spacing w:val="-5"/>
        </w:rPr>
        <w:t>00.000 đồng/văn bản; dự thảo quyết định của Ủy ban nhân dân cấp tỉnh sửa đổi, bổ sung: 1.500.000 đồng/văn bản.</w:t>
      </w:r>
    </w:p>
    <w:p w14:paraId="25AB39BF" w14:textId="516B97A0" w:rsidR="00FF0A84" w:rsidRDefault="00FF0A84" w:rsidP="00C66640">
      <w:pPr>
        <w:pStyle w:val="NormalWeb"/>
        <w:spacing w:before="0" w:beforeAutospacing="0" w:after="120" w:afterAutospacing="0"/>
        <w:ind w:right="-22" w:firstLine="720"/>
        <w:jc w:val="both"/>
        <w:rPr>
          <w:lang w:val="vi-VN"/>
        </w:rPr>
      </w:pPr>
      <w:r>
        <w:t>2.</w:t>
      </w:r>
      <w:r w:rsidR="005A2012">
        <w:t>1.</w:t>
      </w:r>
      <w:r>
        <w:rPr>
          <w:lang w:val="vi-VN"/>
        </w:rPr>
        <w:t>3</w:t>
      </w:r>
      <w:r w:rsidRPr="00FD3521">
        <w:rPr>
          <w:lang w:val="vi-VN"/>
        </w:rPr>
        <w:t xml:space="preserve"> Nội dung và mức chi</w:t>
      </w:r>
      <w:r w:rsidRPr="00FD3521">
        <w:rPr>
          <w:b/>
          <w:lang w:val="vi-VN"/>
        </w:rPr>
        <w:t xml:space="preserve"> </w:t>
      </w:r>
      <w:r w:rsidRPr="00FD3521">
        <w:rPr>
          <w:lang w:val="vi-VN"/>
        </w:rPr>
        <w:t xml:space="preserve">hỗ trợ công tác kiểm tra, xử lý, rà soát, hệ thống hoá văn bản </w:t>
      </w:r>
      <w:r w:rsidRPr="00FD3521">
        <w:rPr>
          <w:i/>
          <w:lang w:val="vi-VN"/>
        </w:rPr>
        <w:t xml:space="preserve">(theo phụ lục </w:t>
      </w:r>
      <w:r>
        <w:rPr>
          <w:i/>
        </w:rPr>
        <w:t>đính</w:t>
      </w:r>
      <w:r>
        <w:rPr>
          <w:i/>
          <w:lang w:val="vi-VN"/>
        </w:rPr>
        <w:t xml:space="preserve"> kèm</w:t>
      </w:r>
      <w:r w:rsidRPr="00FD3521">
        <w:rPr>
          <w:i/>
          <w:lang w:val="vi-VN"/>
        </w:rPr>
        <w:t>).</w:t>
      </w:r>
    </w:p>
    <w:p w14:paraId="1C5626D2" w14:textId="64A7C185" w:rsidR="00A664F8" w:rsidRPr="00C965D7" w:rsidRDefault="008B5FDF" w:rsidP="00C66640">
      <w:pPr>
        <w:ind w:firstLine="720"/>
        <w:jc w:val="both"/>
        <w:rPr>
          <w:rFonts w:ascii="Times New Roman" w:hAnsi="Times New Roman"/>
          <w:i/>
          <w:szCs w:val="28"/>
        </w:rPr>
      </w:pPr>
      <w:r w:rsidRPr="00A664F8">
        <w:rPr>
          <w:rFonts w:ascii="Times New Roman" w:hAnsi="Times New Roman"/>
          <w:b/>
        </w:rPr>
        <w:t>2.2 C</w:t>
      </w:r>
      <w:r w:rsidR="00C66640">
        <w:rPr>
          <w:rFonts w:ascii="Times New Roman" w:hAnsi="Times New Roman"/>
          <w:b/>
        </w:rPr>
        <w:t>ơ sở đề xuất nội dung chi,</w:t>
      </w:r>
      <w:r w:rsidRPr="00A664F8">
        <w:rPr>
          <w:rFonts w:ascii="Times New Roman" w:hAnsi="Times New Roman"/>
          <w:b/>
        </w:rPr>
        <w:t xml:space="preserve"> mức chi</w:t>
      </w:r>
      <w:r w:rsidR="00C66640">
        <w:rPr>
          <w:rFonts w:ascii="Times New Roman" w:hAnsi="Times New Roman"/>
          <w:b/>
        </w:rPr>
        <w:t xml:space="preserve"> và định mức phân bổ</w:t>
      </w:r>
      <w:r w:rsidRPr="00A664F8">
        <w:rPr>
          <w:rFonts w:ascii="Times New Roman" w:hAnsi="Times New Roman"/>
          <w:b/>
        </w:rPr>
        <w:t xml:space="preserve">: </w:t>
      </w:r>
      <w:r w:rsidR="00F14474" w:rsidRPr="00A664F8">
        <w:rPr>
          <w:rFonts w:ascii="Times New Roman" w:hAnsi="Times New Roman"/>
        </w:rPr>
        <w:t>Nội dung chi và mức chi được xây dựng trên cơ s</w:t>
      </w:r>
      <w:r w:rsidR="00A664F8">
        <w:rPr>
          <w:rFonts w:ascii="Times New Roman" w:hAnsi="Times New Roman"/>
        </w:rPr>
        <w:t>ở</w:t>
      </w:r>
      <w:r w:rsidR="006A1432" w:rsidRPr="00A664F8">
        <w:rPr>
          <w:rFonts w:ascii="Times New Roman" w:hAnsi="Times New Roman"/>
        </w:rPr>
        <w:t xml:space="preserve"> quy định tại </w:t>
      </w:r>
      <w:r w:rsidR="00A664F8">
        <w:rPr>
          <w:rFonts w:ascii="Times New Roman" w:hAnsi="Times New Roman"/>
        </w:rPr>
        <w:t xml:space="preserve">các </w:t>
      </w:r>
      <w:r w:rsidR="006A1432" w:rsidRPr="00A664F8">
        <w:rPr>
          <w:rFonts w:ascii="Times New Roman" w:hAnsi="Times New Roman"/>
        </w:rPr>
        <w:t>T</w:t>
      </w:r>
      <w:r w:rsidR="00A664F8">
        <w:rPr>
          <w:rFonts w:ascii="Times New Roman" w:hAnsi="Times New Roman"/>
        </w:rPr>
        <w:t xml:space="preserve">hông tư của Bộ Tài </w:t>
      </w:r>
      <w:r w:rsidR="00A664F8">
        <w:rPr>
          <w:rFonts w:ascii="Times New Roman" w:hAnsi="Times New Roman"/>
        </w:rPr>
        <w:lastRenderedPageBreak/>
        <w:t xml:space="preserve">chính: </w:t>
      </w:r>
      <w:r w:rsidR="006A1432" w:rsidRPr="00A664F8">
        <w:rPr>
          <w:rFonts w:ascii="Times New Roman" w:hAnsi="Times New Roman"/>
        </w:rPr>
        <w:t>số</w:t>
      </w:r>
      <w:r w:rsidR="00A664F8">
        <w:rPr>
          <w:rFonts w:ascii="Times New Roman" w:hAnsi="Times New Roman"/>
        </w:rPr>
        <w:t xml:space="preserve"> </w:t>
      </w:r>
      <w:r w:rsidR="00A664F8">
        <w:rPr>
          <w:rFonts w:ascii="Times New Roman" w:hAnsi="Times New Roman"/>
          <w:iCs/>
          <w:szCs w:val="28"/>
        </w:rPr>
        <w:t xml:space="preserve">338/2016/TT-BTC ngày 28/12/2016; </w:t>
      </w:r>
      <w:r w:rsidR="00A664F8">
        <w:rPr>
          <w:rFonts w:ascii="Times New Roman" w:hAnsi="Times New Roman"/>
          <w:iCs/>
        </w:rPr>
        <w:t xml:space="preserve"> </w:t>
      </w:r>
      <w:r w:rsidR="00A664F8" w:rsidRPr="00A664F8">
        <w:rPr>
          <w:rFonts w:ascii="Times New Roman" w:hAnsi="Times New Roman"/>
          <w:iCs/>
        </w:rPr>
        <w:t>số 42/2022/TT-BTC</w:t>
      </w:r>
      <w:r w:rsidR="00A664F8" w:rsidRPr="00A664F8">
        <w:rPr>
          <w:rFonts w:ascii="Times New Roman" w:hAnsi="Times New Roman"/>
          <w:iCs/>
          <w:szCs w:val="28"/>
        </w:rPr>
        <w:t xml:space="preserve"> sửa đổi, bổ sung một số điều của Thông tư số 338/2016/TT-BTC ngày 28/12/2016; </w:t>
      </w:r>
      <w:r w:rsidR="00A664F8" w:rsidRPr="00A664F8">
        <w:rPr>
          <w:rFonts w:ascii="Times New Roman" w:hAnsi="Times New Roman"/>
          <w:spacing w:val="4"/>
          <w:szCs w:val="28"/>
          <w:lang w:val="vi-VN"/>
        </w:rPr>
        <w:t xml:space="preserve">số 09/2023/TT-BTC </w:t>
      </w:r>
      <w:r w:rsidR="00A664F8" w:rsidRPr="00A664F8">
        <w:rPr>
          <w:rFonts w:ascii="Times New Roman" w:hAnsi="Times New Roman"/>
          <w:iCs/>
          <w:szCs w:val="28"/>
          <w:lang w:val="vi-VN"/>
        </w:rPr>
        <w:t>ngày 08/02/2023</w:t>
      </w:r>
      <w:r w:rsidR="00A664F8" w:rsidRPr="00A664F8">
        <w:rPr>
          <w:rFonts w:ascii="Times New Roman" w:hAnsi="Times New Roman"/>
          <w:szCs w:val="28"/>
          <w:lang w:val="vi-VN"/>
        </w:rPr>
        <w:t>.</w:t>
      </w:r>
      <w:r w:rsidR="005865DE">
        <w:rPr>
          <w:rFonts w:ascii="Times New Roman" w:hAnsi="Times New Roman"/>
          <w:szCs w:val="28"/>
        </w:rPr>
        <w:t xml:space="preserve"> </w:t>
      </w:r>
      <w:r w:rsidR="005865DE" w:rsidRPr="00C965D7">
        <w:rPr>
          <w:rFonts w:ascii="Times New Roman" w:hAnsi="Times New Roman"/>
          <w:i/>
          <w:szCs w:val="28"/>
        </w:rPr>
        <w:t>(Có bảng so sánh và thuyết minh kèm theo)</w:t>
      </w:r>
    </w:p>
    <w:p w14:paraId="58595686" w14:textId="525380F8" w:rsidR="008B5FDF" w:rsidRPr="008B5FDF" w:rsidRDefault="008B5FDF" w:rsidP="00C66640">
      <w:pPr>
        <w:pStyle w:val="NormalWeb"/>
        <w:spacing w:before="0" w:beforeAutospacing="0" w:after="120" w:afterAutospacing="0"/>
        <w:ind w:right="-22" w:firstLine="720"/>
        <w:jc w:val="both"/>
        <w:rPr>
          <w:lang w:eastAsia="vi-VN"/>
        </w:rPr>
      </w:pPr>
      <w:r w:rsidRPr="008B5FDF">
        <w:rPr>
          <w:b/>
        </w:rPr>
        <w:t>2.3 Nguồn kinh phí:</w:t>
      </w:r>
      <w:r>
        <w:t xml:space="preserve"> </w:t>
      </w:r>
      <w:r>
        <w:rPr>
          <w:spacing w:val="-5"/>
        </w:rPr>
        <w:t>n</w:t>
      </w:r>
      <w:r w:rsidRPr="00FD3521">
        <w:rPr>
          <w:spacing w:val="-5"/>
          <w:lang w:val="vi-VN"/>
        </w:rPr>
        <w:t>guồn kinh phí bảo đảm cho công tác xây dựng,</w:t>
      </w:r>
      <w:r w:rsidRPr="00FD3521">
        <w:rPr>
          <w:lang w:val="vi-VN"/>
        </w:rPr>
        <w:t xml:space="preserve"> </w:t>
      </w:r>
      <w:r w:rsidRPr="00FD3521">
        <w:rPr>
          <w:spacing w:val="-5"/>
          <w:lang w:val="vi-VN"/>
        </w:rPr>
        <w:t>kiểm tra, xử lý, rà soát, hệ thống hoá văn bản quy phạm pháp luật thuộc nhiệm vụ của cấp nào do ngân sách cấp đó đảm bảo</w:t>
      </w:r>
    </w:p>
    <w:p w14:paraId="795AF7C3" w14:textId="77777777" w:rsidR="007A25AE" w:rsidRPr="00BD5C50" w:rsidRDefault="007A25AE" w:rsidP="00C66640">
      <w:pPr>
        <w:ind w:firstLine="624"/>
        <w:jc w:val="both"/>
        <w:rPr>
          <w:rFonts w:ascii="Times New Roman" w:hAnsi="Times New Roman"/>
        </w:rPr>
      </w:pPr>
      <w:r w:rsidRPr="00BD5C50">
        <w:rPr>
          <w:rFonts w:ascii="Times New Roman" w:hAnsi="Times New Roman"/>
          <w:b/>
        </w:rPr>
        <w:t xml:space="preserve">V. NHỮNG VẤN ĐỀ CẦN XIN Ý KIẾN: </w:t>
      </w:r>
      <w:r w:rsidRPr="00BD5C50">
        <w:rPr>
          <w:rFonts w:ascii="Times New Roman" w:hAnsi="Times New Roman"/>
        </w:rPr>
        <w:t xml:space="preserve"> </w:t>
      </w:r>
    </w:p>
    <w:p w14:paraId="31DFED13" w14:textId="77777777" w:rsidR="007A25AE" w:rsidRPr="00BD5C50" w:rsidRDefault="007A25AE" w:rsidP="00C66640">
      <w:pPr>
        <w:pStyle w:val="NormalWeb"/>
        <w:shd w:val="clear" w:color="auto" w:fill="FFFFFF"/>
        <w:spacing w:before="0" w:beforeAutospacing="0" w:after="0" w:afterAutospacing="0"/>
        <w:ind w:firstLine="624"/>
        <w:jc w:val="both"/>
      </w:pPr>
      <w:r w:rsidRPr="00BD5C50">
        <w:t xml:space="preserve">Các quy định trong dự thảo Nghị quyết đều đảm bảo tính hợp hiến, hợp pháp, thống nhất và phù hợp với thực tiễn. </w:t>
      </w:r>
      <w:r w:rsidRPr="00BD5C50">
        <w:rPr>
          <w:bCs/>
          <w:lang w:val="pl-PL"/>
        </w:rPr>
        <w:t xml:space="preserve">Về cơ bản các nội dung tại dự thảo Nghị quyết đã được Sở Tài chính tiếp thu và giải trình, đến nay </w:t>
      </w:r>
      <w:r w:rsidRPr="00BD5C50">
        <w:t>không có nội dung nào còn có ý kiến khác.</w:t>
      </w:r>
    </w:p>
    <w:p w14:paraId="7696C7D8" w14:textId="55F10955" w:rsidR="007A25AE" w:rsidRPr="00F27780" w:rsidRDefault="007A25AE" w:rsidP="00C66640">
      <w:pPr>
        <w:ind w:firstLine="624"/>
        <w:jc w:val="both"/>
        <w:rPr>
          <w:rFonts w:ascii="Times New Roman" w:hAnsi="Times New Roman"/>
          <w:bCs/>
        </w:rPr>
      </w:pPr>
      <w:r w:rsidRPr="00F27780">
        <w:rPr>
          <w:rFonts w:ascii="Times New Roman" w:hAnsi="Times New Roman"/>
          <w:bCs/>
          <w:lang w:val="pl-PL"/>
        </w:rPr>
        <w:t xml:space="preserve">Trên đây là Tờ trình </w:t>
      </w:r>
      <w:r w:rsidR="00F27780">
        <w:rPr>
          <w:rFonts w:ascii="Times New Roman" w:hAnsi="Times New Roman"/>
          <w:szCs w:val="28"/>
          <w:lang w:val="pl-PL"/>
        </w:rPr>
        <w:t>d</w:t>
      </w:r>
      <w:r w:rsidR="00F27780" w:rsidRPr="00F27780">
        <w:rPr>
          <w:rFonts w:ascii="Times New Roman" w:hAnsi="Times New Roman"/>
          <w:szCs w:val="28"/>
          <w:lang w:val="pl-PL"/>
        </w:rPr>
        <w:t xml:space="preserve">ự thảo </w:t>
      </w:r>
      <w:r w:rsidR="00F27780" w:rsidRPr="00F27780">
        <w:rPr>
          <w:rFonts w:ascii="Times New Roman" w:hAnsi="Times New Roman"/>
          <w:bCs/>
          <w:spacing w:val="-4"/>
          <w:szCs w:val="28"/>
          <w:lang w:val="pl-PL"/>
        </w:rPr>
        <w:t>Nghị quyết</w:t>
      </w:r>
      <w:r w:rsidR="00F27780" w:rsidRPr="00F27780">
        <w:rPr>
          <w:rFonts w:ascii="Times New Roman" w:hAnsi="Times New Roman"/>
          <w:szCs w:val="28"/>
          <w:lang w:val="vi-VN"/>
        </w:rPr>
        <w:t xml:space="preserve"> </w:t>
      </w:r>
      <w:r w:rsidR="00F27780" w:rsidRPr="00F27780">
        <w:rPr>
          <w:rFonts w:ascii="Times New Roman" w:hAnsi="Times New Roman"/>
          <w:bCs/>
        </w:rPr>
        <w:t xml:space="preserve">Quy định định mức phân bổ kinh phí bảo đảm cho công tác xây dựng văn bản; </w:t>
      </w:r>
      <w:r w:rsidR="00F27780" w:rsidRPr="00F27780">
        <w:rPr>
          <w:rFonts w:ascii="Times New Roman" w:hAnsi="Times New Roman"/>
          <w:szCs w:val="28"/>
        </w:rPr>
        <w:t xml:space="preserve">một số nội dung và mức chi hỗ trợ công tác kiểm tra, xử lý, rà soát, hệ thống hoá văn bản </w:t>
      </w:r>
      <w:r w:rsidR="00F27780" w:rsidRPr="00F27780">
        <w:rPr>
          <w:rFonts w:ascii="Times New Roman" w:hAnsi="Times New Roman"/>
          <w:bCs/>
        </w:rPr>
        <w:t>quy phạm pháp luật</w:t>
      </w:r>
      <w:r w:rsidR="00F27780" w:rsidRPr="00F27780">
        <w:rPr>
          <w:rFonts w:ascii="Times New Roman" w:hAnsi="Times New Roman"/>
          <w:sz w:val="18"/>
          <w:szCs w:val="18"/>
        </w:rPr>
        <w:t xml:space="preserve"> </w:t>
      </w:r>
      <w:r w:rsidR="00F27780" w:rsidRPr="00F27780">
        <w:rPr>
          <w:rFonts w:ascii="Times New Roman" w:hAnsi="Times New Roman"/>
          <w:bCs/>
        </w:rPr>
        <w:t>trên địa bàn tỉnh Bắc Giang</w:t>
      </w:r>
      <w:r w:rsidRPr="00BD5C50">
        <w:rPr>
          <w:lang w:val="pl-PL"/>
        </w:rPr>
        <w:t xml:space="preserve">, </w:t>
      </w:r>
      <w:r w:rsidRPr="00F27780">
        <w:rPr>
          <w:rFonts w:ascii="Times New Roman" w:hAnsi="Times New Roman"/>
          <w:lang w:val="pl-PL"/>
        </w:rPr>
        <w:t>Sở Tài c</w:t>
      </w:r>
      <w:r w:rsidR="007C2C72">
        <w:rPr>
          <w:rFonts w:ascii="Times New Roman" w:hAnsi="Times New Roman"/>
          <w:lang w:val="pl-PL"/>
        </w:rPr>
        <w:t xml:space="preserve">hính kính trình Ban cán sự đảng </w:t>
      </w:r>
      <w:bookmarkStart w:id="0" w:name="_GoBack"/>
      <w:bookmarkEnd w:id="0"/>
      <w:r w:rsidRPr="00F27780">
        <w:rPr>
          <w:rFonts w:ascii="Times New Roman" w:hAnsi="Times New Roman"/>
          <w:lang w:val="pl-PL"/>
        </w:rPr>
        <w:t>UBND tỉnh xem xét, quyết định./.</w:t>
      </w:r>
    </w:p>
    <w:p w14:paraId="117D906C" w14:textId="77777777" w:rsidR="007A25AE" w:rsidRPr="00BD5C50" w:rsidRDefault="007A25AE" w:rsidP="00C66640">
      <w:pPr>
        <w:tabs>
          <w:tab w:val="left" w:pos="840"/>
        </w:tabs>
        <w:ind w:firstLine="624"/>
        <w:jc w:val="both"/>
        <w:rPr>
          <w:rFonts w:ascii="Times New Roman" w:hAnsi="Times New Roman"/>
          <w:i/>
        </w:rPr>
      </w:pPr>
      <w:r w:rsidRPr="00BD5C50">
        <w:rPr>
          <w:rFonts w:ascii="Times New Roman" w:hAnsi="Times New Roman"/>
          <w:i/>
        </w:rPr>
        <w:t xml:space="preserve"> (Gửi kèm theo Tờ trình này: (i) Dự thảo Nghị quyết</w:t>
      </w:r>
      <w:r w:rsidRPr="00BD5C50">
        <w:rPr>
          <w:rFonts w:ascii="Times New Roman" w:hAnsi="Times New Roman"/>
          <w:bCs/>
          <w:i/>
        </w:rPr>
        <w:t xml:space="preserve">; (ii) Bản tổng hợp ý kiến tham gia của các cơ quan, đơn vị; </w:t>
      </w:r>
      <w:r w:rsidRPr="00BD5C50">
        <w:rPr>
          <w:rFonts w:ascii="Times New Roman" w:hAnsi="Times New Roman"/>
          <w:i/>
        </w:rPr>
        <w:t>(iii) Báo cáo thẩm định của Sở Tư pháp; (iv) Các tài liệu có liên quan)./.</w:t>
      </w:r>
    </w:p>
    <w:tbl>
      <w:tblPr>
        <w:tblW w:w="0" w:type="auto"/>
        <w:tblLook w:val="01E0" w:firstRow="1" w:lastRow="1" w:firstColumn="1" w:lastColumn="1" w:noHBand="0" w:noVBand="0"/>
      </w:tblPr>
      <w:tblGrid>
        <w:gridCol w:w="4571"/>
        <w:gridCol w:w="4755"/>
      </w:tblGrid>
      <w:tr w:rsidR="007A25AE" w:rsidRPr="003F3880" w14:paraId="5A40F855" w14:textId="77777777" w:rsidTr="00EC4792">
        <w:tc>
          <w:tcPr>
            <w:tcW w:w="4641" w:type="dxa"/>
          </w:tcPr>
          <w:p w14:paraId="191A48E4" w14:textId="77777777" w:rsidR="007A25AE" w:rsidRPr="00BD5C50" w:rsidRDefault="007A25AE" w:rsidP="00C66640">
            <w:pPr>
              <w:pStyle w:val="BodyText2"/>
              <w:ind w:right="-23"/>
              <w:rPr>
                <w:rFonts w:ascii="Times New Roman" w:hAnsi="Times New Roman"/>
                <w:bCs w:val="0"/>
                <w:lang w:val="pl-PL"/>
              </w:rPr>
            </w:pPr>
            <w:r w:rsidRPr="00BD5C50">
              <w:rPr>
                <w:rFonts w:ascii="Times New Roman" w:hAnsi="Times New Roman"/>
                <w:i/>
                <w:iCs/>
                <w:lang w:val="pl-PL"/>
              </w:rPr>
              <w:t>Nơi nhận:</w:t>
            </w:r>
            <w:r w:rsidRPr="00BD5C50">
              <w:rPr>
                <w:rFonts w:ascii="Times New Roman" w:hAnsi="Times New Roman"/>
                <w:bCs w:val="0"/>
                <w:lang w:val="pl-PL"/>
              </w:rPr>
              <w:t xml:space="preserve">                                                            </w:t>
            </w:r>
          </w:p>
          <w:p w14:paraId="206B1B83" w14:textId="77777777" w:rsidR="007A25AE" w:rsidRPr="00BD5C50" w:rsidRDefault="007A25AE" w:rsidP="00C66640">
            <w:pPr>
              <w:pStyle w:val="BodyText2"/>
              <w:ind w:right="-25"/>
              <w:rPr>
                <w:rFonts w:ascii="Times New Roman" w:hAnsi="Times New Roman"/>
                <w:b w:val="0"/>
                <w:bCs w:val="0"/>
                <w:sz w:val="22"/>
                <w:szCs w:val="22"/>
                <w:lang w:val="pl-PL"/>
              </w:rPr>
            </w:pPr>
            <w:r w:rsidRPr="00BD5C50">
              <w:rPr>
                <w:rFonts w:ascii="Times New Roman" w:hAnsi="Times New Roman"/>
                <w:b w:val="0"/>
                <w:bCs w:val="0"/>
                <w:sz w:val="22"/>
                <w:szCs w:val="22"/>
                <w:lang w:val="pl-PL"/>
              </w:rPr>
              <w:t xml:space="preserve">- Như trên; </w:t>
            </w:r>
          </w:p>
          <w:p w14:paraId="480B2B69" w14:textId="77777777" w:rsidR="007A25AE" w:rsidRPr="00BD5C50" w:rsidRDefault="007A25AE" w:rsidP="00C66640">
            <w:pPr>
              <w:pStyle w:val="BodyText2"/>
              <w:ind w:right="-25"/>
              <w:rPr>
                <w:rFonts w:ascii="Times New Roman" w:hAnsi="Times New Roman"/>
                <w:b w:val="0"/>
                <w:sz w:val="22"/>
                <w:szCs w:val="22"/>
                <w:lang w:val="pl-PL"/>
              </w:rPr>
            </w:pPr>
            <w:r w:rsidRPr="00BD5C50">
              <w:rPr>
                <w:rFonts w:ascii="Times New Roman" w:hAnsi="Times New Roman"/>
                <w:b w:val="0"/>
                <w:sz w:val="22"/>
                <w:szCs w:val="22"/>
                <w:lang w:val="pl-PL"/>
              </w:rPr>
              <w:t>- GĐ, PGĐ Sở;</w:t>
            </w:r>
          </w:p>
          <w:p w14:paraId="6F8D252C" w14:textId="77777777" w:rsidR="007A25AE" w:rsidRPr="00BD5C50" w:rsidRDefault="007A25AE" w:rsidP="00C66640">
            <w:pPr>
              <w:pStyle w:val="BodyText2"/>
              <w:ind w:right="-25"/>
              <w:rPr>
                <w:rFonts w:ascii="Times New Roman" w:hAnsi="Times New Roman"/>
                <w:b w:val="0"/>
                <w:sz w:val="22"/>
                <w:szCs w:val="22"/>
                <w:lang w:val="pl-PL"/>
              </w:rPr>
            </w:pPr>
            <w:r w:rsidRPr="00BD5C50">
              <w:rPr>
                <w:rFonts w:ascii="Times New Roman" w:hAnsi="Times New Roman"/>
                <w:b w:val="0"/>
                <w:sz w:val="22"/>
                <w:szCs w:val="22"/>
                <w:lang w:val="pl-PL"/>
              </w:rPr>
              <w:t>- Lưu: VT, HCSN.</w:t>
            </w:r>
          </w:p>
          <w:p w14:paraId="14D7F482" w14:textId="77777777" w:rsidR="007A25AE" w:rsidRPr="00BD5C50" w:rsidRDefault="007A25AE" w:rsidP="00C66640">
            <w:pPr>
              <w:pStyle w:val="BodyText2"/>
              <w:ind w:right="-25"/>
              <w:rPr>
                <w:rFonts w:ascii="Times New Roman" w:hAnsi="Times New Roman"/>
                <w:bCs w:val="0"/>
                <w:i/>
                <w:lang w:val="pl-PL"/>
              </w:rPr>
            </w:pPr>
          </w:p>
        </w:tc>
        <w:tc>
          <w:tcPr>
            <w:tcW w:w="4823" w:type="dxa"/>
          </w:tcPr>
          <w:p w14:paraId="3BCBEBE1" w14:textId="77777777" w:rsidR="007A25AE" w:rsidRPr="00BD5C50" w:rsidRDefault="007A25AE" w:rsidP="00C66640">
            <w:pPr>
              <w:pStyle w:val="NormalWeb"/>
              <w:spacing w:before="0" w:beforeAutospacing="0" w:after="0" w:afterAutospacing="0"/>
              <w:jc w:val="center"/>
              <w:rPr>
                <w:b/>
                <w:lang w:val="pl-PL"/>
              </w:rPr>
            </w:pPr>
            <w:r w:rsidRPr="00BD5C50">
              <w:rPr>
                <w:b/>
                <w:lang w:val="pl-PL"/>
              </w:rPr>
              <w:t>GIÁM ĐỐC</w:t>
            </w:r>
          </w:p>
          <w:p w14:paraId="1924E99D" w14:textId="77777777" w:rsidR="007A25AE" w:rsidRPr="00BD5C50" w:rsidRDefault="007A25AE" w:rsidP="00C66640">
            <w:pPr>
              <w:pStyle w:val="NormalWeb"/>
              <w:spacing w:before="0" w:beforeAutospacing="0" w:after="0" w:afterAutospacing="0"/>
              <w:jc w:val="center"/>
              <w:rPr>
                <w:b/>
                <w:lang w:val="pl-PL"/>
              </w:rPr>
            </w:pPr>
          </w:p>
          <w:p w14:paraId="3822DB77" w14:textId="77777777" w:rsidR="007A25AE" w:rsidRPr="00BD5C50" w:rsidRDefault="007A25AE" w:rsidP="00C66640">
            <w:pPr>
              <w:pStyle w:val="NormalWeb"/>
              <w:spacing w:before="0" w:beforeAutospacing="0" w:after="0" w:afterAutospacing="0"/>
              <w:jc w:val="center"/>
              <w:rPr>
                <w:b/>
                <w:lang w:val="pl-PL"/>
              </w:rPr>
            </w:pPr>
          </w:p>
          <w:p w14:paraId="2C4A3D3F" w14:textId="77777777" w:rsidR="007A25AE" w:rsidRPr="00BD5C50" w:rsidRDefault="007A25AE" w:rsidP="00C66640">
            <w:pPr>
              <w:pStyle w:val="NormalWeb"/>
              <w:spacing w:before="0" w:beforeAutospacing="0" w:after="0" w:afterAutospacing="0"/>
              <w:jc w:val="center"/>
              <w:rPr>
                <w:b/>
                <w:lang w:val="pl-PL"/>
              </w:rPr>
            </w:pPr>
          </w:p>
          <w:p w14:paraId="371C6BA2" w14:textId="77777777" w:rsidR="007A25AE" w:rsidRPr="00BD5C50" w:rsidRDefault="007A25AE" w:rsidP="00C66640">
            <w:pPr>
              <w:pStyle w:val="NormalWeb"/>
              <w:spacing w:before="0" w:beforeAutospacing="0" w:after="0" w:afterAutospacing="0"/>
              <w:jc w:val="center"/>
              <w:rPr>
                <w:b/>
                <w:lang w:val="pl-PL"/>
              </w:rPr>
            </w:pPr>
          </w:p>
          <w:p w14:paraId="585A0635" w14:textId="77777777" w:rsidR="007A25AE" w:rsidRPr="00BD5C50" w:rsidRDefault="007A25AE" w:rsidP="00C66640">
            <w:pPr>
              <w:pStyle w:val="NormalWeb"/>
              <w:spacing w:before="0" w:beforeAutospacing="0" w:after="0" w:afterAutospacing="0"/>
              <w:rPr>
                <w:b/>
                <w:sz w:val="24"/>
                <w:szCs w:val="24"/>
                <w:lang w:val="pl-PL"/>
              </w:rPr>
            </w:pPr>
          </w:p>
          <w:p w14:paraId="10AD0FB9" w14:textId="77777777" w:rsidR="007A25AE" w:rsidRPr="003F3880" w:rsidRDefault="007A25AE" w:rsidP="00C66640">
            <w:pPr>
              <w:pStyle w:val="NormalWeb"/>
              <w:spacing w:before="0" w:beforeAutospacing="0" w:after="0" w:afterAutospacing="0"/>
              <w:jc w:val="center"/>
              <w:rPr>
                <w:b/>
                <w:lang w:val="pl-PL"/>
              </w:rPr>
            </w:pPr>
            <w:r w:rsidRPr="00BD5C50">
              <w:rPr>
                <w:b/>
                <w:lang w:val="pl-PL"/>
              </w:rPr>
              <w:t>Nguyễn Đình Hiếu</w:t>
            </w:r>
          </w:p>
        </w:tc>
      </w:tr>
    </w:tbl>
    <w:p w14:paraId="6572B191" w14:textId="77777777" w:rsidR="007535FC" w:rsidRPr="001E1CF3" w:rsidRDefault="007535FC" w:rsidP="00C66640">
      <w:pPr>
        <w:spacing w:before="40" w:after="40"/>
        <w:jc w:val="center"/>
        <w:rPr>
          <w:rFonts w:ascii="Times New Roman" w:hAnsi="Times New Roman"/>
          <w:b/>
          <w:lang w:val="pl-PL"/>
        </w:rPr>
      </w:pPr>
    </w:p>
    <w:p w14:paraId="1D97D682" w14:textId="5F303D7E" w:rsidR="005A2012" w:rsidRDefault="005A2012" w:rsidP="00C66640">
      <w:pPr>
        <w:spacing w:before="40" w:after="40"/>
        <w:rPr>
          <w:rFonts w:ascii="Times New Roman" w:hAnsi="Times New Roman"/>
          <w:b/>
          <w:lang w:val="pl-PL"/>
        </w:rPr>
      </w:pPr>
    </w:p>
    <w:p w14:paraId="58B3EE34" w14:textId="1F94D772" w:rsidR="00C66640" w:rsidRDefault="00C66640" w:rsidP="00C66640">
      <w:pPr>
        <w:spacing w:before="40" w:after="40"/>
        <w:rPr>
          <w:rFonts w:ascii="Times New Roman" w:hAnsi="Times New Roman"/>
          <w:b/>
          <w:lang w:val="pl-PL"/>
        </w:rPr>
      </w:pPr>
    </w:p>
    <w:p w14:paraId="2C19E949" w14:textId="3FA5850F" w:rsidR="00C66640" w:rsidRDefault="00C66640" w:rsidP="00C66640">
      <w:pPr>
        <w:spacing w:before="40" w:after="40"/>
        <w:rPr>
          <w:rFonts w:ascii="Times New Roman" w:hAnsi="Times New Roman"/>
          <w:b/>
          <w:lang w:val="pl-PL"/>
        </w:rPr>
      </w:pPr>
    </w:p>
    <w:p w14:paraId="4BEE766D" w14:textId="5B069406" w:rsidR="00C66640" w:rsidRDefault="00C66640" w:rsidP="00C66640">
      <w:pPr>
        <w:spacing w:before="40" w:after="40"/>
        <w:rPr>
          <w:rFonts w:ascii="Times New Roman" w:hAnsi="Times New Roman"/>
          <w:b/>
          <w:lang w:val="pl-PL"/>
        </w:rPr>
      </w:pPr>
    </w:p>
    <w:p w14:paraId="26699F25" w14:textId="0877125E" w:rsidR="00C66640" w:rsidRDefault="00C66640" w:rsidP="00C66640">
      <w:pPr>
        <w:spacing w:before="40" w:after="40"/>
        <w:rPr>
          <w:rFonts w:ascii="Times New Roman" w:hAnsi="Times New Roman"/>
          <w:b/>
          <w:lang w:val="pl-PL"/>
        </w:rPr>
      </w:pPr>
    </w:p>
    <w:p w14:paraId="5B0864EE" w14:textId="11DEC2F9" w:rsidR="00C66640" w:rsidRDefault="00C66640" w:rsidP="00C66640">
      <w:pPr>
        <w:spacing w:before="40" w:after="40"/>
        <w:rPr>
          <w:rFonts w:ascii="Times New Roman" w:hAnsi="Times New Roman"/>
          <w:b/>
          <w:lang w:val="pl-PL"/>
        </w:rPr>
      </w:pPr>
    </w:p>
    <w:p w14:paraId="29EA8EB8" w14:textId="7EAC6177" w:rsidR="00C66640" w:rsidRDefault="00C66640" w:rsidP="00C66640">
      <w:pPr>
        <w:spacing w:before="40" w:after="40"/>
        <w:rPr>
          <w:rFonts w:ascii="Times New Roman" w:hAnsi="Times New Roman"/>
          <w:b/>
          <w:lang w:val="pl-PL"/>
        </w:rPr>
      </w:pPr>
    </w:p>
    <w:p w14:paraId="3624197A" w14:textId="75EC306F" w:rsidR="00C66640" w:rsidRDefault="00C66640" w:rsidP="00C66640">
      <w:pPr>
        <w:spacing w:before="40" w:after="40"/>
        <w:rPr>
          <w:rFonts w:ascii="Times New Roman" w:hAnsi="Times New Roman"/>
          <w:b/>
          <w:lang w:val="pl-PL"/>
        </w:rPr>
      </w:pPr>
    </w:p>
    <w:p w14:paraId="010B1228" w14:textId="0EBF8A59" w:rsidR="00C66640" w:rsidRDefault="00C66640" w:rsidP="00C66640">
      <w:pPr>
        <w:spacing w:before="40" w:after="40"/>
        <w:rPr>
          <w:rFonts w:ascii="Times New Roman" w:hAnsi="Times New Roman"/>
          <w:b/>
          <w:lang w:val="pl-PL"/>
        </w:rPr>
      </w:pPr>
    </w:p>
    <w:p w14:paraId="652B42F5" w14:textId="24B7AFE8" w:rsidR="00C66640" w:rsidRDefault="00C66640" w:rsidP="00C66640">
      <w:pPr>
        <w:spacing w:before="40" w:after="40"/>
        <w:rPr>
          <w:rFonts w:ascii="Times New Roman" w:hAnsi="Times New Roman"/>
          <w:b/>
          <w:lang w:val="pl-PL"/>
        </w:rPr>
      </w:pPr>
    </w:p>
    <w:p w14:paraId="35E41061" w14:textId="408AF25B" w:rsidR="00C66640" w:rsidRDefault="00C66640" w:rsidP="00C66640">
      <w:pPr>
        <w:spacing w:before="40" w:after="40"/>
        <w:rPr>
          <w:rFonts w:ascii="Times New Roman" w:hAnsi="Times New Roman"/>
          <w:b/>
          <w:lang w:val="pl-PL"/>
        </w:rPr>
      </w:pPr>
    </w:p>
    <w:p w14:paraId="2D805ECF" w14:textId="70BF8270" w:rsidR="00C66640" w:rsidRDefault="00C66640" w:rsidP="00C66640">
      <w:pPr>
        <w:spacing w:before="40" w:after="40"/>
        <w:rPr>
          <w:rFonts w:ascii="Times New Roman" w:hAnsi="Times New Roman"/>
          <w:b/>
          <w:lang w:val="pl-PL"/>
        </w:rPr>
      </w:pPr>
    </w:p>
    <w:p w14:paraId="7DFBFC71" w14:textId="145D5263" w:rsidR="00C66640" w:rsidRDefault="00C66640" w:rsidP="00C66640">
      <w:pPr>
        <w:spacing w:before="40" w:after="40"/>
        <w:rPr>
          <w:rFonts w:ascii="Times New Roman" w:hAnsi="Times New Roman"/>
          <w:b/>
          <w:lang w:val="pl-PL"/>
        </w:rPr>
      </w:pPr>
    </w:p>
    <w:p w14:paraId="5B2E6D11" w14:textId="77777777" w:rsidR="00C66640" w:rsidRPr="001E1CF3" w:rsidRDefault="00C66640" w:rsidP="00C66640">
      <w:pPr>
        <w:spacing w:before="40" w:after="40"/>
        <w:rPr>
          <w:rFonts w:ascii="Times New Roman" w:hAnsi="Times New Roman"/>
          <w:b/>
          <w:lang w:val="pl-PL"/>
        </w:rPr>
      </w:pPr>
    </w:p>
    <w:p w14:paraId="6A264AE3" w14:textId="77777777" w:rsidR="007535FC" w:rsidRPr="001E1CF3" w:rsidRDefault="007535FC" w:rsidP="00C66640">
      <w:pPr>
        <w:spacing w:before="40" w:after="40"/>
        <w:jc w:val="center"/>
        <w:rPr>
          <w:rFonts w:ascii="Times New Roman" w:hAnsi="Times New Roman"/>
          <w:b/>
          <w:lang w:val="pl-PL"/>
        </w:rPr>
      </w:pPr>
    </w:p>
    <w:p w14:paraId="21D816D1" w14:textId="77777777" w:rsidR="00863256" w:rsidRPr="001E1CF3" w:rsidRDefault="00863256" w:rsidP="00C66640">
      <w:pPr>
        <w:jc w:val="center"/>
        <w:rPr>
          <w:rFonts w:ascii="Times New Roman" w:hAnsi="Times New Roman"/>
          <w:b/>
          <w:color w:val="000000" w:themeColor="text1"/>
        </w:rPr>
      </w:pPr>
      <w:r w:rsidRPr="001E1CF3">
        <w:rPr>
          <w:rFonts w:ascii="Times New Roman" w:hAnsi="Times New Roman"/>
          <w:b/>
          <w:color w:val="000000" w:themeColor="text1"/>
        </w:rPr>
        <w:lastRenderedPageBreak/>
        <w:t>BẢN THUYẾT MINH</w:t>
      </w:r>
    </w:p>
    <w:p w14:paraId="79F016A8" w14:textId="77777777" w:rsidR="00863256" w:rsidRPr="001E1CF3" w:rsidRDefault="00863256" w:rsidP="00C66640">
      <w:pPr>
        <w:ind w:firstLine="576"/>
        <w:jc w:val="center"/>
        <w:rPr>
          <w:rFonts w:ascii="Times New Roman" w:hAnsi="Times New Roman"/>
          <w:b/>
          <w:color w:val="000000" w:themeColor="text1"/>
        </w:rPr>
      </w:pPr>
    </w:p>
    <w:p w14:paraId="0AA216DB" w14:textId="77777777" w:rsidR="00863256" w:rsidRPr="001E1CF3" w:rsidRDefault="00863256" w:rsidP="00C66640">
      <w:pPr>
        <w:spacing w:before="60"/>
        <w:jc w:val="both"/>
        <w:rPr>
          <w:rFonts w:ascii="Times New Roman" w:hAnsi="Times New Roman"/>
          <w:b/>
          <w:color w:val="000000" w:themeColor="text1"/>
        </w:rPr>
      </w:pPr>
      <w:r w:rsidRPr="001E1CF3">
        <w:rPr>
          <w:rFonts w:ascii="Times New Roman" w:hAnsi="Times New Roman"/>
          <w:b/>
          <w:color w:val="000000" w:themeColor="text1"/>
        </w:rPr>
        <w:t xml:space="preserve">          1. Căn cứ ban hành Nghị quyết</w:t>
      </w:r>
    </w:p>
    <w:p w14:paraId="075391B9" w14:textId="7F4CA414" w:rsidR="00863256" w:rsidRPr="001E1CF3" w:rsidRDefault="00863256" w:rsidP="00C66640">
      <w:pPr>
        <w:widowControl w:val="0"/>
        <w:tabs>
          <w:tab w:val="right" w:leader="dot" w:pos="7920"/>
        </w:tabs>
        <w:spacing w:before="60"/>
        <w:ind w:firstLine="680"/>
        <w:jc w:val="both"/>
        <w:rPr>
          <w:rFonts w:ascii="Times New Roman" w:hAnsi="Times New Roman"/>
          <w:color w:val="000000" w:themeColor="text1"/>
        </w:rPr>
      </w:pPr>
      <w:r w:rsidRPr="001E1CF3">
        <w:rPr>
          <w:rFonts w:ascii="Times New Roman" w:hAnsi="Times New Roman"/>
          <w:color w:val="000000" w:themeColor="text1"/>
        </w:rPr>
        <w:t>Căn cứ Luật Ngân sách nhà nước ngày 25 tháng 6 năm 2015;</w:t>
      </w:r>
    </w:p>
    <w:p w14:paraId="7A160648" w14:textId="77777777" w:rsidR="00863256" w:rsidRPr="001E1CF3" w:rsidRDefault="00863256" w:rsidP="00C66640">
      <w:pPr>
        <w:ind w:firstLine="680"/>
        <w:jc w:val="both"/>
        <w:rPr>
          <w:rFonts w:ascii="Times New Roman" w:hAnsi="Times New Roman"/>
        </w:rPr>
      </w:pPr>
      <w:r w:rsidRPr="001E1CF3">
        <w:rPr>
          <w:rFonts w:ascii="Times New Roman" w:hAnsi="Times New Roman"/>
        </w:rPr>
        <w:t>Căn cứ Luật Ban hành văn bản quy phạm pháp ngày 22 tháng 6 năm 2015; Luật Sửa đổi, bổ sung một số điều của Luật Ban hành văn bản quy phạm pháp luật ngày 18 tháng 6 năm 2020;</w:t>
      </w:r>
    </w:p>
    <w:p w14:paraId="0FBC1278" w14:textId="77777777" w:rsidR="00863256" w:rsidRPr="001E1CF3" w:rsidRDefault="00863256" w:rsidP="00C66640">
      <w:pPr>
        <w:pStyle w:val="NormalWeb"/>
        <w:shd w:val="clear" w:color="auto" w:fill="FFFFFF"/>
        <w:spacing w:before="0" w:beforeAutospacing="0" w:after="0" w:afterAutospacing="0"/>
        <w:ind w:firstLine="680"/>
        <w:jc w:val="both"/>
        <w:rPr>
          <w:iCs/>
          <w:lang w:val="vi-VN"/>
        </w:rPr>
      </w:pPr>
      <w:r w:rsidRPr="001E1CF3">
        <w:rPr>
          <w:iCs/>
          <w:lang w:val="vi-VN"/>
        </w:rPr>
        <w:t xml:space="preserve">Căn cứ </w:t>
      </w:r>
      <w:r w:rsidRPr="001E1CF3">
        <w:t>Thông tư số 338/2016/TT-BTC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r w:rsidRPr="001E1CF3">
        <w:rPr>
          <w:iCs/>
          <w:lang w:val="vi-VN"/>
        </w:rPr>
        <w:t xml:space="preserve">; </w:t>
      </w:r>
    </w:p>
    <w:p w14:paraId="3D1D3F70" w14:textId="77777777" w:rsidR="00863256" w:rsidRPr="001E1CF3" w:rsidRDefault="00863256" w:rsidP="00C66640">
      <w:pPr>
        <w:pStyle w:val="NormalWeb"/>
        <w:shd w:val="clear" w:color="auto" w:fill="FFFFFF"/>
        <w:spacing w:before="0" w:beforeAutospacing="0" w:after="0" w:afterAutospacing="0"/>
        <w:ind w:firstLine="680"/>
        <w:jc w:val="both"/>
        <w:rPr>
          <w:lang w:val="vi-VN"/>
        </w:rPr>
      </w:pPr>
      <w:r w:rsidRPr="001E1CF3">
        <w:rPr>
          <w:iCs/>
          <w:lang w:val="vi-VN"/>
        </w:rPr>
        <w:t xml:space="preserve">Căn cứ Thông tư số 42/2022/TT-BTC ngày 06 tháng 7 năm 2022 của Bộ trưởng Bộ Tài chính sửa đổi, bổ sung một số điều của Thông tư số 338/2016/TT-BTC ngày 28 tháng 12 năm 2016 </w:t>
      </w:r>
      <w:r w:rsidRPr="001E1CF3">
        <w:rPr>
          <w:lang w:val="vi-VN"/>
        </w:rPr>
        <w:t>của Bộ trưởng Bộ Tài chính quy định lập dự toán, quản lý, sử dụng và quyết toán kinh phí ngân sách nhà nước bảo đảm cho công tác xây dựng văn bản quy phạm pháp luật và hoàn thiện hệ thống pháp luật;</w:t>
      </w:r>
    </w:p>
    <w:p w14:paraId="26178E38" w14:textId="77777777" w:rsidR="00863256" w:rsidRPr="001E1CF3" w:rsidRDefault="00863256" w:rsidP="00C66640">
      <w:pPr>
        <w:pStyle w:val="NormalWeb"/>
        <w:shd w:val="clear" w:color="auto" w:fill="FFFFFF"/>
        <w:spacing w:before="0" w:beforeAutospacing="0" w:after="0" w:afterAutospacing="0"/>
        <w:ind w:firstLine="680"/>
        <w:jc w:val="both"/>
        <w:rPr>
          <w:iCs/>
          <w:lang w:val="vi-VN"/>
        </w:rPr>
      </w:pPr>
      <w:r w:rsidRPr="001E1CF3">
        <w:rPr>
          <w:iCs/>
          <w:lang w:val="vi-VN"/>
        </w:rPr>
        <w:t xml:space="preserve">Căn cứ </w:t>
      </w:r>
      <w:r w:rsidRPr="001E1CF3">
        <w:rPr>
          <w:spacing w:val="4"/>
          <w:lang w:val="vi-VN"/>
        </w:rPr>
        <w:t xml:space="preserve">Thông tư số 09/2023/TT-BTC </w:t>
      </w:r>
      <w:r w:rsidRPr="001E1CF3">
        <w:rPr>
          <w:iCs/>
          <w:lang w:val="vi-VN"/>
        </w:rPr>
        <w:t>ngày 08 tháng 02 n</w:t>
      </w:r>
      <w:r w:rsidRPr="001E1CF3">
        <w:rPr>
          <w:iCs/>
        </w:rPr>
        <w:t xml:space="preserve">ăm </w:t>
      </w:r>
      <w:r w:rsidRPr="001E1CF3">
        <w:rPr>
          <w:iCs/>
          <w:lang w:val="vi-VN"/>
        </w:rPr>
        <w:t>2023 của Bộ trưởng Bộ Tài chính</w:t>
      </w:r>
      <w:r w:rsidRPr="001E1CF3">
        <w:rPr>
          <w:spacing w:val="4"/>
          <w:lang w:val="vi-VN"/>
        </w:rPr>
        <w:t xml:space="preserve"> quy định việc lập dự toán, quản lý, sử dụng và quyết toán kinh phí ngân sách nhà nước bảo đảm cho công tác kiểm tra, xử lý, rà soát, hệ thống hóa văn bản quy phạm pháp luật;</w:t>
      </w:r>
    </w:p>
    <w:p w14:paraId="39024266" w14:textId="77777777" w:rsidR="00863256" w:rsidRPr="001E1CF3" w:rsidRDefault="00863256" w:rsidP="00C66640">
      <w:pPr>
        <w:spacing w:before="60"/>
        <w:ind w:firstLine="680"/>
        <w:jc w:val="both"/>
        <w:rPr>
          <w:rFonts w:ascii="Times New Roman" w:hAnsi="Times New Roman"/>
          <w:b/>
          <w:color w:val="000000" w:themeColor="text1"/>
        </w:rPr>
      </w:pPr>
      <w:r w:rsidRPr="001E1CF3">
        <w:rPr>
          <w:rFonts w:ascii="Times New Roman" w:hAnsi="Times New Roman"/>
          <w:b/>
          <w:color w:val="000000" w:themeColor="text1"/>
        </w:rPr>
        <w:t>2. Phạm vi điều chỉnh, đối tượng áp dụng của Nghị quyết</w:t>
      </w:r>
    </w:p>
    <w:p w14:paraId="2F12A911" w14:textId="1C9A8EC5" w:rsidR="00B40A39" w:rsidRPr="001E1CF3" w:rsidRDefault="00B40A39" w:rsidP="00C66640">
      <w:pPr>
        <w:pStyle w:val="ListParagraph"/>
        <w:numPr>
          <w:ilvl w:val="0"/>
          <w:numId w:val="21"/>
        </w:numPr>
        <w:spacing w:before="40" w:after="40"/>
        <w:jc w:val="both"/>
        <w:rPr>
          <w:rFonts w:ascii="Times New Roman" w:hAnsi="Times New Roman"/>
        </w:rPr>
      </w:pPr>
      <w:r w:rsidRPr="001E1CF3">
        <w:rPr>
          <w:rFonts w:ascii="Times New Roman" w:hAnsi="Times New Roman"/>
        </w:rPr>
        <w:t>Ph</w:t>
      </w:r>
      <w:r w:rsidRPr="001E1CF3">
        <w:rPr>
          <w:rFonts w:ascii="Times New Roman" w:hAnsi="Times New Roman" w:cs="Calibri"/>
        </w:rPr>
        <w:t>ạ</w:t>
      </w:r>
      <w:r w:rsidRPr="001E1CF3">
        <w:rPr>
          <w:rFonts w:ascii="Times New Roman" w:hAnsi="Times New Roman"/>
        </w:rPr>
        <w:t xml:space="preserve">m vi </w:t>
      </w:r>
      <w:r w:rsidRPr="001E1CF3">
        <w:rPr>
          <w:rFonts w:ascii="Times New Roman" w:hAnsi="Times New Roman" w:cs="Calibri"/>
        </w:rPr>
        <w:t>đ</w:t>
      </w:r>
      <w:r w:rsidRPr="001E1CF3">
        <w:rPr>
          <w:rFonts w:ascii="Times New Roman" w:hAnsi="Times New Roman"/>
        </w:rPr>
        <w:t>i</w:t>
      </w:r>
      <w:r w:rsidRPr="001E1CF3">
        <w:rPr>
          <w:rFonts w:ascii="Times New Roman" w:hAnsi="Times New Roman" w:cs="Calibri"/>
        </w:rPr>
        <w:t>ề</w:t>
      </w:r>
      <w:r w:rsidRPr="001E1CF3">
        <w:rPr>
          <w:rFonts w:ascii="Times New Roman" w:hAnsi="Times New Roman"/>
        </w:rPr>
        <w:t>u ch</w:t>
      </w:r>
      <w:r w:rsidRPr="001E1CF3">
        <w:rPr>
          <w:rFonts w:ascii="Times New Roman" w:hAnsi="Times New Roman" w:cs="Calibri"/>
        </w:rPr>
        <w:t>ỉ</w:t>
      </w:r>
      <w:r w:rsidRPr="001E1CF3">
        <w:rPr>
          <w:rFonts w:ascii="Times New Roman" w:hAnsi="Times New Roman"/>
        </w:rPr>
        <w:t>nh</w:t>
      </w:r>
    </w:p>
    <w:p w14:paraId="79ECC2EB" w14:textId="77777777" w:rsidR="00B40A39" w:rsidRPr="001E1CF3" w:rsidRDefault="00B40A39" w:rsidP="00C66640">
      <w:pPr>
        <w:ind w:firstLine="720"/>
        <w:jc w:val="both"/>
        <w:rPr>
          <w:rFonts w:ascii="Times New Roman" w:hAnsi="Times New Roman"/>
          <w:bCs/>
          <w:szCs w:val="28"/>
        </w:rPr>
      </w:pPr>
      <w:r w:rsidRPr="001E1CF3">
        <w:rPr>
          <w:rFonts w:ascii="Times New Roman" w:hAnsi="Times New Roman"/>
          <w:spacing w:val="-5"/>
        </w:rPr>
        <w:t>Nghị quyết này q</w:t>
      </w:r>
      <w:r w:rsidRPr="001E1CF3">
        <w:rPr>
          <w:rFonts w:ascii="Times New Roman" w:hAnsi="Times New Roman"/>
          <w:spacing w:val="-5"/>
          <w:lang w:val="vi-VN"/>
        </w:rPr>
        <w:t xml:space="preserve">uy định </w:t>
      </w:r>
      <w:r w:rsidRPr="001E1CF3">
        <w:rPr>
          <w:rFonts w:ascii="Times New Roman" w:hAnsi="Times New Roman"/>
          <w:spacing w:val="-5"/>
        </w:rPr>
        <w:t xml:space="preserve">định mức phân bổ kinh phí bảo đảm cho công tác xây dựng văn bản quy phạm pháp luật, bao gồm: Nghị quyết của Hội đồng nhân dân các cấp, Quyết định của Ủy ban nhân dân các cấp; một số </w:t>
      </w:r>
      <w:r w:rsidRPr="001E1CF3">
        <w:rPr>
          <w:rFonts w:ascii="Times New Roman" w:hAnsi="Times New Roman"/>
          <w:szCs w:val="28"/>
        </w:rPr>
        <w:t>nội dung và mức chi hỗ trợ công tác kiểm tra, xử lý, rà soát, hệ thống hoá văn bản quy phạm pháp luật trên địa bàn tỉnh Bắc Giang.</w:t>
      </w:r>
    </w:p>
    <w:p w14:paraId="0AFEB819" w14:textId="343B2212" w:rsidR="00B40A39" w:rsidRPr="001E1CF3" w:rsidRDefault="00B40A39" w:rsidP="00C66640">
      <w:pPr>
        <w:spacing w:before="40" w:after="40"/>
        <w:ind w:firstLine="720"/>
        <w:jc w:val="both"/>
        <w:rPr>
          <w:rFonts w:ascii="Times New Roman" w:hAnsi="Times New Roman"/>
          <w:spacing w:val="-5"/>
          <w:lang w:val="vi-VN"/>
        </w:rPr>
      </w:pPr>
      <w:r w:rsidRPr="001E1CF3">
        <w:rPr>
          <w:rFonts w:ascii="Times New Roman" w:hAnsi="Times New Roman"/>
          <w:spacing w:val="-5"/>
        </w:rPr>
        <w:t>b</w:t>
      </w:r>
      <w:r w:rsidRPr="001E1CF3">
        <w:rPr>
          <w:rFonts w:ascii="Times New Roman" w:hAnsi="Times New Roman"/>
          <w:spacing w:val="-5"/>
          <w:lang w:val="vi-VN"/>
        </w:rPr>
        <w:t>. Đối tượng áp dụng</w:t>
      </w:r>
    </w:p>
    <w:p w14:paraId="68E93AF8" w14:textId="1F23DEAD" w:rsidR="00B40A39" w:rsidRPr="001E1CF3" w:rsidRDefault="00B40A39" w:rsidP="00C66640">
      <w:pPr>
        <w:pStyle w:val="NormalWeb"/>
        <w:shd w:val="clear" w:color="auto" w:fill="FFFFFF"/>
        <w:spacing w:before="40" w:beforeAutospacing="0" w:after="40" w:afterAutospacing="0"/>
        <w:ind w:firstLine="720"/>
        <w:jc w:val="both"/>
        <w:rPr>
          <w:rFonts w:eastAsia="Calibri"/>
          <w:lang w:val="vi-VN"/>
        </w:rPr>
      </w:pPr>
      <w:r w:rsidRPr="001E1CF3">
        <w:rPr>
          <w:rFonts w:eastAsia="Calibri"/>
        </w:rPr>
        <w:t>-</w:t>
      </w:r>
      <w:r w:rsidRPr="001E1CF3">
        <w:rPr>
          <w:rFonts w:eastAsia="Calibri"/>
          <w:lang w:val="vi-VN"/>
        </w:rPr>
        <w:t xml:space="preserve"> Cơ quan được giao nhiệm vụ xây dựng văn bản quy phạm pháp luật, bao gồm: cơ quan chủ trì soạn thảo; cơ quan thẩm định; cơ quan thẩm tra.</w:t>
      </w:r>
    </w:p>
    <w:p w14:paraId="56883C85" w14:textId="658516A4" w:rsidR="00B40A39" w:rsidRPr="001E1CF3" w:rsidRDefault="00B40A39" w:rsidP="00C66640">
      <w:pPr>
        <w:pStyle w:val="NormalWeb"/>
        <w:spacing w:before="0" w:beforeAutospacing="0" w:after="120" w:afterAutospacing="0"/>
        <w:ind w:right="-22" w:firstLine="720"/>
        <w:jc w:val="both"/>
        <w:rPr>
          <w:lang w:val="vi-VN" w:eastAsia="vi-VN"/>
        </w:rPr>
      </w:pPr>
      <w:r w:rsidRPr="001E1CF3">
        <w:rPr>
          <w:rFonts w:eastAsia="Calibri"/>
          <w:lang w:val="vi-VN"/>
        </w:rPr>
        <w:t>- Cơ quan được giao nhiệm vụ kiểm tra, rà soát, hệ thống hóa văn bản quy phạm pháp luật bao gồm:</w:t>
      </w:r>
      <w:r w:rsidRPr="001E1CF3">
        <w:rPr>
          <w:lang w:val="vi-VN"/>
        </w:rPr>
        <w:t xml:space="preserve"> Sở Tư pháp;</w:t>
      </w:r>
      <w:r w:rsidRPr="001E1CF3">
        <w:rPr>
          <w:lang w:val="vi-VN" w:eastAsia="vi-VN"/>
        </w:rPr>
        <w:t xml:space="preserve"> </w:t>
      </w:r>
      <w:r w:rsidRPr="001E1CF3">
        <w:rPr>
          <w:lang w:val="vi-VN"/>
        </w:rPr>
        <w:t>Tổ chức pháp chế các cơ quan chuyên môn thuộc UBND tỉnh;</w:t>
      </w:r>
      <w:r w:rsidRPr="001E1CF3">
        <w:rPr>
          <w:lang w:val="vi-VN" w:eastAsia="vi-VN"/>
        </w:rPr>
        <w:t xml:space="preserve"> </w:t>
      </w:r>
      <w:r w:rsidRPr="001E1CF3">
        <w:rPr>
          <w:lang w:val="vi-VN"/>
        </w:rPr>
        <w:t>Phòng Tư pháp các huyện, thành phố;</w:t>
      </w:r>
      <w:r w:rsidRPr="001E1CF3">
        <w:rPr>
          <w:lang w:val="vi-VN" w:eastAsia="vi-VN"/>
        </w:rPr>
        <w:t xml:space="preserve"> các cơ quan, đơn vị, tổ chức khác có nhiệm vụ giúp cơ quan, người có trách nhiệm rà soát, hệ thống hóa văn bản quy định tại Điều 39 </w:t>
      </w:r>
      <w:r w:rsidRPr="001E1CF3">
        <w:rPr>
          <w:iCs/>
          <w:lang w:val="vi-VN"/>
        </w:rPr>
        <w:t>Nghị định số 34/2016/NĐ-CP ngày 14 tháng 5 năm 2016 của Chính phủ quy định chi tiết một số điều và biện pháp thi hành Luật Ban hành văn bản quy phạm pháp luật</w:t>
      </w:r>
      <w:r w:rsidRPr="001E1CF3">
        <w:rPr>
          <w:lang w:val="vi-VN" w:eastAsia="vi-VN"/>
        </w:rPr>
        <w:t xml:space="preserve">; </w:t>
      </w:r>
      <w:r w:rsidRPr="001E1CF3">
        <w:rPr>
          <w:lang w:val="vi-VN"/>
        </w:rPr>
        <w:t>các cơ quan, tổ chức, cá nhân được giao thực hiện nhiệm vụ kiểm tra, rà soát, hệ thống hoá văn bản QPPL theo yêu cầu, kế hoạch.</w:t>
      </w:r>
    </w:p>
    <w:p w14:paraId="2550A2BC" w14:textId="77777777" w:rsidR="00863256" w:rsidRPr="001E1CF3" w:rsidRDefault="00863256" w:rsidP="00C66640">
      <w:pPr>
        <w:spacing w:before="60"/>
        <w:ind w:firstLine="680"/>
        <w:jc w:val="both"/>
        <w:rPr>
          <w:rFonts w:ascii="Times New Roman" w:hAnsi="Times New Roman"/>
          <w:b/>
          <w:color w:val="000000" w:themeColor="text1"/>
        </w:rPr>
      </w:pPr>
      <w:r w:rsidRPr="001E1CF3">
        <w:rPr>
          <w:rFonts w:ascii="Times New Roman" w:hAnsi="Times New Roman"/>
          <w:b/>
          <w:color w:val="000000" w:themeColor="text1"/>
        </w:rPr>
        <w:t>3. Nội dung chính của Nghị quyết</w:t>
      </w:r>
    </w:p>
    <w:p w14:paraId="217FC41D" w14:textId="77777777" w:rsidR="00863256" w:rsidRPr="001E1CF3" w:rsidRDefault="00863256" w:rsidP="00C66640">
      <w:pPr>
        <w:spacing w:before="60"/>
        <w:ind w:firstLine="680"/>
        <w:jc w:val="both"/>
        <w:rPr>
          <w:rFonts w:ascii="Times New Roman" w:hAnsi="Times New Roman"/>
          <w:b/>
          <w:color w:val="000000" w:themeColor="text1"/>
        </w:rPr>
      </w:pPr>
      <w:r w:rsidRPr="001E1CF3">
        <w:rPr>
          <w:rFonts w:ascii="Times New Roman" w:hAnsi="Times New Roman"/>
          <w:b/>
          <w:color w:val="000000" w:themeColor="text1"/>
        </w:rPr>
        <w:t>3.1. Bố cục của dự thảo Nghị quyết</w:t>
      </w:r>
    </w:p>
    <w:p w14:paraId="3D9360C1" w14:textId="74B03E1F" w:rsidR="00863256" w:rsidRPr="001E1CF3" w:rsidRDefault="00863256" w:rsidP="00C66640">
      <w:pPr>
        <w:spacing w:before="60"/>
        <w:ind w:firstLine="680"/>
        <w:jc w:val="both"/>
        <w:rPr>
          <w:rFonts w:ascii="Times New Roman" w:hAnsi="Times New Roman"/>
          <w:b/>
          <w:color w:val="000000" w:themeColor="text1"/>
        </w:rPr>
      </w:pPr>
      <w:r w:rsidRPr="001E1CF3">
        <w:rPr>
          <w:rFonts w:ascii="Times New Roman" w:hAnsi="Times New Roman"/>
          <w:color w:val="000000" w:themeColor="text1"/>
        </w:rPr>
        <w:t xml:space="preserve">Dự thảo Nghị quyết gồm: </w:t>
      </w:r>
      <w:r w:rsidR="00B40A39" w:rsidRPr="001E1CF3">
        <w:rPr>
          <w:rFonts w:ascii="Times New Roman" w:hAnsi="Times New Roman"/>
          <w:color w:val="000000" w:themeColor="text1"/>
        </w:rPr>
        <w:t>4</w:t>
      </w:r>
      <w:r w:rsidRPr="001E1CF3">
        <w:rPr>
          <w:rFonts w:ascii="Times New Roman" w:hAnsi="Times New Roman"/>
          <w:color w:val="000000" w:themeColor="text1"/>
        </w:rPr>
        <w:t xml:space="preserve"> Điều.</w:t>
      </w:r>
    </w:p>
    <w:p w14:paraId="59F3AC3F" w14:textId="77777777" w:rsidR="00863256" w:rsidRPr="001E1CF3" w:rsidRDefault="00863256" w:rsidP="00C66640">
      <w:pPr>
        <w:spacing w:before="60"/>
        <w:ind w:firstLine="680"/>
        <w:jc w:val="both"/>
        <w:rPr>
          <w:rFonts w:ascii="Times New Roman" w:hAnsi="Times New Roman"/>
          <w:b/>
          <w:color w:val="000000" w:themeColor="text1"/>
        </w:rPr>
      </w:pPr>
      <w:r w:rsidRPr="001E1CF3">
        <w:rPr>
          <w:rFonts w:ascii="Times New Roman" w:hAnsi="Times New Roman"/>
          <w:b/>
          <w:color w:val="000000" w:themeColor="text1"/>
        </w:rPr>
        <w:t>3.2. Nội dung chính của dự thảo Nghị quyết</w:t>
      </w:r>
    </w:p>
    <w:p w14:paraId="7B5D978B" w14:textId="789989C8" w:rsidR="008941AD" w:rsidRPr="001E1CF3" w:rsidRDefault="008941AD" w:rsidP="00C66640">
      <w:pPr>
        <w:pStyle w:val="NormalWeb"/>
        <w:shd w:val="clear" w:color="auto" w:fill="FFFFFF"/>
        <w:spacing w:before="40" w:beforeAutospacing="0" w:after="40" w:afterAutospacing="0"/>
        <w:ind w:firstLine="720"/>
        <w:jc w:val="both"/>
        <w:rPr>
          <w:b/>
          <w:spacing w:val="-5"/>
        </w:rPr>
      </w:pPr>
      <w:r w:rsidRPr="001E1CF3">
        <w:rPr>
          <w:b/>
        </w:rPr>
        <w:lastRenderedPageBreak/>
        <w:t>3.2.1 Quy định đ</w:t>
      </w:r>
      <w:r w:rsidRPr="001E1CF3">
        <w:rPr>
          <w:b/>
          <w:spacing w:val="-5"/>
        </w:rPr>
        <w:t xml:space="preserve">ịnh mức phân bổ kinh phí bảo đảm cho công tác xây dựng văn bản quy phạm pháp luật; một số </w:t>
      </w:r>
      <w:r w:rsidRPr="001E1CF3">
        <w:rPr>
          <w:b/>
        </w:rPr>
        <w:t>nội dung và mức chi hỗ trợ công tác kiểm tra, xử lý, rà soát, hệ thống hoá văn bản quy phạm pháp luật</w:t>
      </w:r>
    </w:p>
    <w:p w14:paraId="508B9FAA" w14:textId="7A0D9069" w:rsidR="008941AD" w:rsidRPr="001E1CF3" w:rsidRDefault="008941AD" w:rsidP="00C66640">
      <w:pPr>
        <w:spacing w:before="40" w:after="40"/>
        <w:ind w:firstLine="720"/>
        <w:jc w:val="both"/>
        <w:rPr>
          <w:rFonts w:ascii="Times New Roman" w:hAnsi="Times New Roman"/>
          <w:spacing w:val="-5"/>
        </w:rPr>
      </w:pPr>
      <w:r w:rsidRPr="001E1CF3">
        <w:rPr>
          <w:rFonts w:ascii="Times New Roman" w:hAnsi="Times New Roman"/>
          <w:spacing w:val="-5"/>
        </w:rPr>
        <w:t xml:space="preserve">a. </w:t>
      </w:r>
      <w:r w:rsidRPr="001E1CF3">
        <w:rPr>
          <w:rFonts w:ascii="Times New Roman" w:hAnsi="Times New Roman"/>
          <w:spacing w:val="-5"/>
          <w:szCs w:val="28"/>
        </w:rPr>
        <w:t>Định mức phân bổ kinh phí bảo đảm cho công tác xây dựng văn bản quy phạm pháp luật đối với từng loại văn bản theo phương thức khoán sản phẩm hoàn thành</w:t>
      </w:r>
      <w:r w:rsidRPr="001E1CF3">
        <w:rPr>
          <w:rFonts w:ascii="Times New Roman" w:hAnsi="Times New Roman"/>
          <w:spacing w:val="-5"/>
        </w:rPr>
        <w:t xml:space="preserve"> </w:t>
      </w:r>
    </w:p>
    <w:p w14:paraId="17791374" w14:textId="49695260" w:rsidR="008941AD" w:rsidRPr="001E1CF3" w:rsidRDefault="008941AD" w:rsidP="00C66640">
      <w:pPr>
        <w:spacing w:before="40" w:after="40"/>
        <w:ind w:firstLine="720"/>
        <w:jc w:val="both"/>
        <w:rPr>
          <w:rFonts w:ascii="Times New Roman" w:hAnsi="Times New Roman"/>
          <w:spacing w:val="-5"/>
        </w:rPr>
      </w:pPr>
      <w:r w:rsidRPr="001E1CF3">
        <w:rPr>
          <w:rFonts w:ascii="Times New Roman" w:hAnsi="Times New Roman"/>
          <w:spacing w:val="-5"/>
        </w:rPr>
        <w:t>- Đối với văn bản được ban hành mới hoặc thay thế</w:t>
      </w:r>
    </w:p>
    <w:p w14:paraId="1AEC02B0" w14:textId="6D1FB1D0" w:rsidR="008941AD" w:rsidRPr="001E1CF3" w:rsidRDefault="008941AD" w:rsidP="00C66640">
      <w:pPr>
        <w:spacing w:before="40" w:after="40"/>
        <w:ind w:firstLine="720"/>
        <w:jc w:val="both"/>
        <w:rPr>
          <w:rFonts w:ascii="Times New Roman" w:hAnsi="Times New Roman"/>
          <w:spacing w:val="-5"/>
        </w:rPr>
      </w:pPr>
      <w:r w:rsidRPr="001E1CF3">
        <w:rPr>
          <w:rFonts w:ascii="Times New Roman" w:hAnsi="Times New Roman"/>
          <w:spacing w:val="-5"/>
        </w:rPr>
        <w:t xml:space="preserve"> + Nghị quyết của Hội đồng nhân dân tỉnh: 24.000.000 đồng/văn bản; Nghị quyết của Hội đồng nhân dân cấp huyện 12.000.000 đồng/văn bản; Nghị quyết của Hội đồng nhân dân cấp xã: 8.000.000 đồng/văn bản.</w:t>
      </w:r>
    </w:p>
    <w:p w14:paraId="6B2FE098" w14:textId="36AA3D15" w:rsidR="008941AD" w:rsidRPr="001E1CF3" w:rsidRDefault="008941AD" w:rsidP="00C66640">
      <w:pPr>
        <w:spacing w:before="40" w:after="40"/>
        <w:ind w:firstLine="720"/>
        <w:jc w:val="both"/>
        <w:rPr>
          <w:rFonts w:ascii="Times New Roman" w:hAnsi="Times New Roman"/>
          <w:spacing w:val="-5"/>
        </w:rPr>
      </w:pPr>
      <w:r w:rsidRPr="001E1CF3">
        <w:rPr>
          <w:rFonts w:ascii="Times New Roman" w:hAnsi="Times New Roman"/>
          <w:spacing w:val="-5"/>
        </w:rPr>
        <w:t>+ Quyết định của Ủy ban nhân dân tỉnh: 16.000.000 đồng/văn bản; Quyết định của Ủy ban nhân dân cấp huyện 8.000.000 đồng/văn bản; Quyết định của Ủy ban nhân dân cấp xã: 6.400.000 đồng/văn bản.</w:t>
      </w:r>
    </w:p>
    <w:p w14:paraId="26C80C13" w14:textId="38D7BE5E" w:rsidR="008941AD" w:rsidRPr="001E1CF3" w:rsidRDefault="008941AD" w:rsidP="00C66640">
      <w:pPr>
        <w:spacing w:before="40" w:after="40"/>
        <w:ind w:firstLine="720"/>
        <w:jc w:val="both"/>
        <w:rPr>
          <w:rFonts w:ascii="Times New Roman" w:hAnsi="Times New Roman"/>
          <w:spacing w:val="-5"/>
        </w:rPr>
      </w:pPr>
      <w:r w:rsidRPr="001E1CF3">
        <w:rPr>
          <w:rFonts w:ascii="Times New Roman" w:hAnsi="Times New Roman"/>
          <w:spacing w:val="-5"/>
        </w:rPr>
        <w:t>- Đối với văn bản sửa đổi, bổ sung bằng 80% định mức phân bổ đối với từng loại văn bản quy định tại điểm này.</w:t>
      </w:r>
    </w:p>
    <w:p w14:paraId="6383FB42" w14:textId="0E179F55" w:rsidR="008941AD" w:rsidRPr="001E1CF3" w:rsidRDefault="008941AD" w:rsidP="00C66640">
      <w:pPr>
        <w:spacing w:before="40" w:after="40"/>
        <w:ind w:firstLine="720"/>
        <w:jc w:val="both"/>
        <w:rPr>
          <w:rFonts w:ascii="Times New Roman" w:hAnsi="Times New Roman"/>
          <w:spacing w:val="-5"/>
        </w:rPr>
      </w:pPr>
      <w:r w:rsidRPr="001E1CF3">
        <w:rPr>
          <w:rFonts w:ascii="Times New Roman" w:hAnsi="Times New Roman"/>
          <w:spacing w:val="-5"/>
        </w:rPr>
        <w:t>b. Định mức phân bổ kinh phí cho hoạt động thẩm định, thẩm tra đề nghị xây dựng văn bản quy phạm pháp luật, dự thảo văn bản quy phạm pháp luật (bao gồm cả kinh phí họp, nhận xét, báo cáo và các công việc khác liên quan đến công tác thẩm định)</w:t>
      </w:r>
    </w:p>
    <w:p w14:paraId="594B0252" w14:textId="08F3C353" w:rsidR="008941AD" w:rsidRPr="001E1CF3" w:rsidRDefault="008941AD" w:rsidP="00C66640">
      <w:pPr>
        <w:spacing w:before="40" w:after="40"/>
        <w:ind w:firstLine="720"/>
        <w:jc w:val="both"/>
        <w:rPr>
          <w:rFonts w:ascii="Times New Roman" w:hAnsi="Times New Roman"/>
          <w:spacing w:val="-5"/>
        </w:rPr>
      </w:pPr>
      <w:r w:rsidRPr="001E1CF3">
        <w:rPr>
          <w:rFonts w:ascii="Times New Roman" w:hAnsi="Times New Roman"/>
          <w:spacing w:val="-5"/>
        </w:rPr>
        <w:t>- Kinh phí thẩm định, thẩm tra đối với đề nghị xây dựng Nghị quyết của Hội đồng nhân dân tỉnh: 3.000.000 đồng/văn bản.</w:t>
      </w:r>
    </w:p>
    <w:p w14:paraId="2DA4DA7C" w14:textId="4CF6D1D7" w:rsidR="008941AD" w:rsidRPr="001E1CF3" w:rsidRDefault="008941AD" w:rsidP="00C66640">
      <w:pPr>
        <w:spacing w:before="40" w:after="40"/>
        <w:ind w:firstLine="720"/>
        <w:jc w:val="both"/>
        <w:rPr>
          <w:rFonts w:ascii="Times New Roman" w:hAnsi="Times New Roman"/>
          <w:spacing w:val="-5"/>
        </w:rPr>
      </w:pPr>
      <w:r w:rsidRPr="001E1CF3">
        <w:rPr>
          <w:rFonts w:ascii="Times New Roman" w:hAnsi="Times New Roman"/>
          <w:spacing w:val="-5"/>
        </w:rPr>
        <w:t xml:space="preserve">- Kinh phí thẩm định, thẩm tra dự thảo văn bản quy phạm pháp luật: </w:t>
      </w:r>
    </w:p>
    <w:p w14:paraId="285E8098" w14:textId="4EABC703" w:rsidR="008941AD" w:rsidRPr="001E1CF3" w:rsidRDefault="008941AD" w:rsidP="00C66640">
      <w:pPr>
        <w:spacing w:before="40" w:after="40"/>
        <w:ind w:firstLine="720"/>
        <w:jc w:val="both"/>
        <w:rPr>
          <w:rFonts w:ascii="Times New Roman" w:hAnsi="Times New Roman"/>
          <w:spacing w:val="-5"/>
        </w:rPr>
      </w:pPr>
      <w:r w:rsidRPr="001E1CF3">
        <w:rPr>
          <w:rFonts w:ascii="Times New Roman" w:hAnsi="Times New Roman"/>
          <w:spacing w:val="-5"/>
        </w:rPr>
        <w:t xml:space="preserve">+ </w:t>
      </w:r>
      <w:r w:rsidRPr="001E1CF3">
        <w:rPr>
          <w:rFonts w:ascii="Times New Roman" w:hAnsi="Times New Roman"/>
          <w:spacing w:val="-5"/>
          <w:lang w:val="vi-VN"/>
        </w:rPr>
        <w:t>Đối với dự thảo Nghị quyết của Hội đồng nhân dân tỉnh ban hành mới: 2.000.000 đồng/văn bản; dự thảo Nghị quyết của Hội đồng nhân dân tỉnh sửa đổi, bổ sung: 1.500.000 đồng/văn bản</w:t>
      </w:r>
      <w:r w:rsidRPr="001E1CF3">
        <w:rPr>
          <w:rFonts w:ascii="Times New Roman" w:hAnsi="Times New Roman"/>
          <w:spacing w:val="-5"/>
        </w:rPr>
        <w:t>.</w:t>
      </w:r>
    </w:p>
    <w:p w14:paraId="4C780DE0" w14:textId="1615DCD9" w:rsidR="008941AD" w:rsidRPr="001E1CF3" w:rsidRDefault="008941AD" w:rsidP="00C66640">
      <w:pPr>
        <w:spacing w:before="40" w:after="40"/>
        <w:ind w:firstLine="720"/>
        <w:jc w:val="both"/>
        <w:rPr>
          <w:rFonts w:ascii="Times New Roman" w:hAnsi="Times New Roman"/>
          <w:spacing w:val="-5"/>
          <w:lang w:val="vi-VN"/>
        </w:rPr>
      </w:pPr>
      <w:r w:rsidRPr="001E1CF3">
        <w:rPr>
          <w:rFonts w:ascii="Times New Roman" w:hAnsi="Times New Roman"/>
          <w:spacing w:val="-5"/>
        </w:rPr>
        <w:t xml:space="preserve">+ </w:t>
      </w:r>
      <w:r w:rsidRPr="001E1CF3">
        <w:rPr>
          <w:rFonts w:ascii="Times New Roman" w:hAnsi="Times New Roman"/>
          <w:spacing w:val="-5"/>
          <w:lang w:val="vi-VN"/>
        </w:rPr>
        <w:t>Đối với dự thảo Quyết định của Ủy ban nhân dân tỉnh ban hành mới 2.000.000 đồng/văn bản; dự thảo quyết định của Ủy ban nhân dân tỉnh sửa đổi, bổ sung: 1.500.000 đồng/văn bản.</w:t>
      </w:r>
    </w:p>
    <w:p w14:paraId="34B92F3B" w14:textId="3C061101" w:rsidR="008941AD" w:rsidRPr="001E1CF3" w:rsidRDefault="008941AD" w:rsidP="00C66640">
      <w:pPr>
        <w:pStyle w:val="NormalWeb"/>
        <w:spacing w:before="0" w:beforeAutospacing="0" w:after="120" w:afterAutospacing="0"/>
        <w:ind w:right="-22" w:firstLine="720"/>
        <w:jc w:val="both"/>
        <w:rPr>
          <w:lang w:val="vi-VN" w:eastAsia="vi-VN"/>
        </w:rPr>
      </w:pPr>
      <w:r w:rsidRPr="001E1CF3">
        <w:rPr>
          <w:lang w:val="vi-VN"/>
        </w:rPr>
        <w:t>c. Nội dung và mức chi</w:t>
      </w:r>
      <w:r w:rsidRPr="001E1CF3">
        <w:rPr>
          <w:b/>
          <w:lang w:val="vi-VN"/>
        </w:rPr>
        <w:t xml:space="preserve"> </w:t>
      </w:r>
      <w:r w:rsidRPr="001E1CF3">
        <w:rPr>
          <w:lang w:val="vi-VN"/>
        </w:rPr>
        <w:t xml:space="preserve">hỗ trợ công tác kiểm tra, xử lý, rà soát, hệ thống hoá văn bản (theo phụ lục </w:t>
      </w:r>
      <w:r w:rsidRPr="001E1CF3">
        <w:t>đính kèm</w:t>
      </w:r>
      <w:r w:rsidRPr="001E1CF3">
        <w:rPr>
          <w:lang w:val="vi-VN"/>
        </w:rPr>
        <w:t>).</w:t>
      </w:r>
    </w:p>
    <w:p w14:paraId="20E8AB56" w14:textId="55ECAD7E" w:rsidR="00863256" w:rsidRPr="001E1CF3" w:rsidRDefault="008941AD" w:rsidP="00C66640">
      <w:pPr>
        <w:ind w:firstLine="720"/>
        <w:jc w:val="both"/>
        <w:rPr>
          <w:rFonts w:ascii="Times New Roman" w:hAnsi="Times New Roman"/>
          <w:b/>
          <w:bCs/>
        </w:rPr>
      </w:pPr>
      <w:r w:rsidRPr="001E1CF3">
        <w:rPr>
          <w:rFonts w:ascii="Times New Roman" w:hAnsi="Times New Roman"/>
          <w:b/>
          <w:bCs/>
        </w:rPr>
        <w:t>3.2.2</w:t>
      </w:r>
      <w:r w:rsidR="00863256" w:rsidRPr="001E1CF3">
        <w:rPr>
          <w:rFonts w:ascii="Times New Roman" w:hAnsi="Times New Roman"/>
          <w:b/>
          <w:bCs/>
        </w:rPr>
        <w:t xml:space="preserve"> Nguồn kinh phí: </w:t>
      </w:r>
      <w:r w:rsidR="006648DB" w:rsidRPr="00784C8B">
        <w:rPr>
          <w:rFonts w:ascii="Times New Roman" w:hAnsi="Times New Roman"/>
          <w:bCs/>
        </w:rPr>
        <w:t>nhiệm vụ thuộc cấp nào do ngân sách cấp đó đảm bảo</w:t>
      </w:r>
      <w:r w:rsidR="00863256" w:rsidRPr="001E1CF3">
        <w:rPr>
          <w:rFonts w:ascii="Times New Roman" w:hAnsi="Times New Roman"/>
          <w:b/>
          <w:bCs/>
        </w:rPr>
        <w:t>.</w:t>
      </w:r>
    </w:p>
    <w:p w14:paraId="1901B86B" w14:textId="77777777" w:rsidR="00863256" w:rsidRPr="001E1CF3" w:rsidRDefault="00863256" w:rsidP="00C66640">
      <w:pPr>
        <w:spacing w:before="60"/>
        <w:ind w:firstLine="680"/>
        <w:jc w:val="both"/>
        <w:rPr>
          <w:rFonts w:ascii="Times New Roman" w:hAnsi="Times New Roman"/>
          <w:b/>
          <w:color w:val="000000" w:themeColor="text1"/>
        </w:rPr>
      </w:pPr>
      <w:r w:rsidRPr="001E1CF3">
        <w:rPr>
          <w:rFonts w:ascii="Times New Roman" w:hAnsi="Times New Roman"/>
          <w:b/>
          <w:color w:val="000000" w:themeColor="text1"/>
        </w:rPr>
        <w:t>4. Thời gian dự kiến đề nghị Hội đồng nhân dân xem xét, thông qua:</w:t>
      </w:r>
    </w:p>
    <w:p w14:paraId="720CA0DB" w14:textId="0A2F2977" w:rsidR="00863256" w:rsidRPr="001E1CF3" w:rsidRDefault="00863256" w:rsidP="00C66640">
      <w:pPr>
        <w:spacing w:before="60"/>
        <w:ind w:firstLine="680"/>
        <w:jc w:val="both"/>
        <w:rPr>
          <w:rFonts w:ascii="Times New Roman" w:hAnsi="Times New Roman"/>
          <w:color w:val="000000" w:themeColor="text1"/>
        </w:rPr>
      </w:pPr>
      <w:r w:rsidRPr="001E1CF3">
        <w:rPr>
          <w:rFonts w:ascii="Times New Roman" w:hAnsi="Times New Roman"/>
          <w:color w:val="000000" w:themeColor="text1"/>
        </w:rPr>
        <w:t xml:space="preserve">Thời gian dự kiến trình UBND tại phiên họp thường kỳ tháng </w:t>
      </w:r>
      <w:r w:rsidR="00B40A39" w:rsidRPr="001E1CF3">
        <w:rPr>
          <w:rFonts w:ascii="Times New Roman" w:hAnsi="Times New Roman"/>
          <w:color w:val="000000" w:themeColor="text1"/>
        </w:rPr>
        <w:t>5</w:t>
      </w:r>
      <w:r w:rsidRPr="001E1CF3">
        <w:rPr>
          <w:rFonts w:ascii="Times New Roman" w:hAnsi="Times New Roman"/>
          <w:color w:val="000000" w:themeColor="text1"/>
        </w:rPr>
        <w:t xml:space="preserve">/2023; trình HĐND tỉnh tại kỳ họp tháng </w:t>
      </w:r>
      <w:r w:rsidR="00B40A39" w:rsidRPr="001E1CF3">
        <w:rPr>
          <w:rFonts w:ascii="Times New Roman" w:hAnsi="Times New Roman"/>
          <w:color w:val="000000" w:themeColor="text1"/>
        </w:rPr>
        <w:t>7</w:t>
      </w:r>
      <w:r w:rsidRPr="001E1CF3">
        <w:rPr>
          <w:rFonts w:ascii="Times New Roman" w:hAnsi="Times New Roman"/>
          <w:color w:val="000000" w:themeColor="text1"/>
        </w:rPr>
        <w:t xml:space="preserve">/2023. </w:t>
      </w:r>
    </w:p>
    <w:p w14:paraId="6983F667" w14:textId="77777777" w:rsidR="00863256" w:rsidRPr="001E1CF3" w:rsidRDefault="00863256" w:rsidP="00C66640">
      <w:pPr>
        <w:spacing w:before="60"/>
        <w:ind w:firstLine="680"/>
        <w:jc w:val="both"/>
        <w:rPr>
          <w:rFonts w:ascii="Times New Roman" w:hAnsi="Times New Roman"/>
          <w:b/>
          <w:color w:val="000000" w:themeColor="text1"/>
          <w:spacing w:val="-12"/>
        </w:rPr>
      </w:pPr>
      <w:r w:rsidRPr="001E1CF3">
        <w:rPr>
          <w:rFonts w:ascii="Times New Roman" w:hAnsi="Times New Roman"/>
          <w:b/>
          <w:color w:val="000000" w:themeColor="text1"/>
          <w:spacing w:val="-12"/>
        </w:rPr>
        <w:t xml:space="preserve">5. Dự kiến nguồn lực, điều kiện đảm bảo cho việc thi hành Nghị quyết: </w:t>
      </w:r>
    </w:p>
    <w:p w14:paraId="0D65BE47" w14:textId="77777777" w:rsidR="00671E44" w:rsidRPr="001E1CF3" w:rsidRDefault="00671E44" w:rsidP="00C66640">
      <w:pPr>
        <w:pStyle w:val="NormalWeb"/>
        <w:shd w:val="clear" w:color="auto" w:fill="FFFFFF"/>
        <w:spacing w:before="0" w:beforeAutospacing="0" w:after="0" w:afterAutospacing="0"/>
        <w:ind w:firstLine="720"/>
        <w:jc w:val="both"/>
        <w:rPr>
          <w:bCs/>
        </w:rPr>
      </w:pPr>
      <w:r w:rsidRPr="001E1CF3">
        <w:rPr>
          <w:bCs/>
        </w:rPr>
        <w:t>a. Tổng kinh phí đảm bảo cho công tác xây dựng văn bản quy phạm pháp luật mỗi năm khoảng 1,7 tỷ đồng (gấp hơn 3 lần mức hiện tại)</w:t>
      </w:r>
    </w:p>
    <w:p w14:paraId="134160B8" w14:textId="1A5D62F4" w:rsidR="00671E44" w:rsidRPr="001E1CF3" w:rsidRDefault="00671E44" w:rsidP="00C66640">
      <w:pPr>
        <w:pStyle w:val="NormalWeb"/>
        <w:shd w:val="clear" w:color="auto" w:fill="FFFFFF"/>
        <w:spacing w:before="0" w:beforeAutospacing="0" w:after="0" w:afterAutospacing="0"/>
        <w:ind w:firstLine="720"/>
        <w:jc w:val="both"/>
        <w:rPr>
          <w:spacing w:val="-5"/>
        </w:rPr>
      </w:pPr>
      <w:r w:rsidRPr="001E1CF3">
        <w:rPr>
          <w:bCs/>
        </w:rPr>
        <w:t xml:space="preserve">b. Tổng kinh phí đảm bảo cho công tác </w:t>
      </w:r>
      <w:r w:rsidRPr="001E1CF3">
        <w:rPr>
          <w:spacing w:val="-5"/>
          <w:lang w:val="vi-VN"/>
        </w:rPr>
        <w:t>kiểm tra, xử lý, rà soát, hệ thống hoá văn bản quy phạm pháp luật</w:t>
      </w:r>
      <w:r w:rsidR="006648DB">
        <w:rPr>
          <w:spacing w:val="-5"/>
        </w:rPr>
        <w:t xml:space="preserve"> mỗi năm khoảng 6</w:t>
      </w:r>
      <w:r w:rsidRPr="001E1CF3">
        <w:rPr>
          <w:spacing w:val="-5"/>
        </w:rPr>
        <w:t>00 triệu đồn</w:t>
      </w:r>
      <w:r w:rsidR="006648DB">
        <w:rPr>
          <w:spacing w:val="-5"/>
        </w:rPr>
        <w:t>g (mỗi năm phát sinh tăng thêm 3</w:t>
      </w:r>
      <w:r w:rsidRPr="001E1CF3">
        <w:rPr>
          <w:spacing w:val="-5"/>
        </w:rPr>
        <w:t>00 triệu đồng so với hiện tại)</w:t>
      </w:r>
    </w:p>
    <w:p w14:paraId="1D1C22E0" w14:textId="77777777" w:rsidR="00863256" w:rsidRPr="001E1CF3" w:rsidRDefault="00863256" w:rsidP="00C66640">
      <w:pPr>
        <w:widowControl w:val="0"/>
        <w:tabs>
          <w:tab w:val="right" w:leader="dot" w:pos="7920"/>
        </w:tabs>
        <w:spacing w:before="80"/>
        <w:jc w:val="both"/>
        <w:rPr>
          <w:rFonts w:ascii="Times New Roman" w:hAnsi="Times New Roman"/>
          <w:color w:val="000000" w:themeColor="text1"/>
        </w:rPr>
      </w:pPr>
    </w:p>
    <w:p w14:paraId="43A577EC" w14:textId="77777777" w:rsidR="007535FC" w:rsidRPr="001E1CF3" w:rsidRDefault="007535FC" w:rsidP="006F605A">
      <w:pPr>
        <w:spacing w:before="40" w:after="40"/>
        <w:jc w:val="center"/>
        <w:rPr>
          <w:rFonts w:ascii="Times New Roman" w:hAnsi="Times New Roman"/>
          <w:b/>
          <w:lang w:val="pl-PL"/>
        </w:rPr>
      </w:pPr>
    </w:p>
    <w:p w14:paraId="30575CF1" w14:textId="77777777" w:rsidR="007535FC" w:rsidRPr="001E1CF3" w:rsidRDefault="007535FC" w:rsidP="006F605A">
      <w:pPr>
        <w:spacing w:before="40" w:after="40"/>
        <w:jc w:val="center"/>
        <w:rPr>
          <w:rFonts w:ascii="Times New Roman" w:hAnsi="Times New Roman"/>
          <w:b/>
          <w:lang w:val="pl-PL"/>
        </w:rPr>
      </w:pPr>
    </w:p>
    <w:p w14:paraId="550AA7EB" w14:textId="77777777" w:rsidR="007535FC" w:rsidRPr="001E1CF3" w:rsidRDefault="007535FC" w:rsidP="006F605A">
      <w:pPr>
        <w:spacing w:before="40" w:after="40"/>
        <w:jc w:val="center"/>
        <w:rPr>
          <w:rFonts w:ascii="Times New Roman" w:hAnsi="Times New Roman"/>
          <w:b/>
          <w:lang w:val="pl-PL"/>
        </w:rPr>
      </w:pPr>
    </w:p>
    <w:p w14:paraId="59ADB5CE" w14:textId="77777777" w:rsidR="007535FC" w:rsidRPr="001E1CF3" w:rsidRDefault="007535FC" w:rsidP="006F605A">
      <w:pPr>
        <w:spacing w:before="40" w:after="40"/>
        <w:jc w:val="center"/>
        <w:rPr>
          <w:rFonts w:ascii="Times New Roman" w:hAnsi="Times New Roman"/>
          <w:b/>
          <w:lang w:val="pl-PL"/>
        </w:rPr>
      </w:pPr>
    </w:p>
    <w:p w14:paraId="2CC3D7D8" w14:textId="77777777" w:rsidR="007535FC" w:rsidRPr="001E1CF3" w:rsidRDefault="007535FC" w:rsidP="006F605A">
      <w:pPr>
        <w:spacing w:before="40" w:after="40"/>
        <w:jc w:val="center"/>
        <w:rPr>
          <w:rFonts w:ascii="Times New Roman" w:hAnsi="Times New Roman"/>
          <w:b/>
          <w:lang w:val="pl-PL"/>
        </w:rPr>
      </w:pPr>
    </w:p>
    <w:p w14:paraId="5554CF5F" w14:textId="77777777" w:rsidR="007535FC" w:rsidRPr="001E1CF3" w:rsidRDefault="007535FC" w:rsidP="006F605A">
      <w:pPr>
        <w:spacing w:before="40" w:after="40"/>
        <w:jc w:val="center"/>
        <w:rPr>
          <w:rFonts w:ascii="Times New Roman" w:hAnsi="Times New Roman"/>
          <w:b/>
          <w:lang w:val="pl-PL"/>
        </w:rPr>
      </w:pPr>
    </w:p>
    <w:p w14:paraId="069353E3" w14:textId="77777777" w:rsidR="007535FC" w:rsidRPr="001E1CF3" w:rsidRDefault="007535FC" w:rsidP="006F605A">
      <w:pPr>
        <w:spacing w:before="40" w:after="40"/>
        <w:jc w:val="center"/>
        <w:rPr>
          <w:rFonts w:ascii="Times New Roman" w:hAnsi="Times New Roman"/>
          <w:b/>
          <w:lang w:val="pl-PL"/>
        </w:rPr>
      </w:pPr>
    </w:p>
    <w:p w14:paraId="47ADB98C" w14:textId="77777777" w:rsidR="007535FC" w:rsidRPr="001E1CF3" w:rsidRDefault="007535FC" w:rsidP="006F605A">
      <w:pPr>
        <w:spacing w:before="40" w:after="40"/>
        <w:jc w:val="center"/>
        <w:rPr>
          <w:rFonts w:ascii="Times New Roman" w:hAnsi="Times New Roman"/>
          <w:b/>
          <w:lang w:val="pl-PL"/>
        </w:rPr>
      </w:pPr>
    </w:p>
    <w:p w14:paraId="0BE4E9B4" w14:textId="77777777" w:rsidR="007535FC" w:rsidRPr="001E1CF3" w:rsidRDefault="007535FC" w:rsidP="006F605A">
      <w:pPr>
        <w:spacing w:before="40" w:after="40"/>
        <w:jc w:val="center"/>
        <w:rPr>
          <w:rFonts w:ascii="Times New Roman" w:hAnsi="Times New Roman"/>
          <w:b/>
          <w:lang w:val="pl-PL"/>
        </w:rPr>
      </w:pPr>
    </w:p>
    <w:p w14:paraId="09D403D7" w14:textId="77777777" w:rsidR="007535FC" w:rsidRPr="001E1CF3" w:rsidRDefault="007535FC" w:rsidP="006F605A">
      <w:pPr>
        <w:spacing w:before="40" w:after="40"/>
        <w:jc w:val="center"/>
        <w:rPr>
          <w:rFonts w:ascii="Times New Roman" w:hAnsi="Times New Roman"/>
          <w:b/>
          <w:lang w:val="pl-PL"/>
        </w:rPr>
      </w:pPr>
    </w:p>
    <w:p w14:paraId="226B0421" w14:textId="77777777" w:rsidR="007535FC" w:rsidRPr="001E1CF3" w:rsidRDefault="007535FC" w:rsidP="006F605A">
      <w:pPr>
        <w:spacing w:before="40" w:after="40"/>
        <w:jc w:val="center"/>
        <w:rPr>
          <w:rFonts w:ascii="Times New Roman" w:hAnsi="Times New Roman"/>
          <w:b/>
          <w:lang w:val="pl-PL"/>
        </w:rPr>
      </w:pPr>
    </w:p>
    <w:p w14:paraId="12FFBBE8" w14:textId="77777777" w:rsidR="007535FC" w:rsidRPr="001E1CF3" w:rsidRDefault="007535FC" w:rsidP="006F605A">
      <w:pPr>
        <w:spacing w:before="40" w:after="40"/>
        <w:jc w:val="center"/>
        <w:rPr>
          <w:rFonts w:ascii="Times New Roman" w:hAnsi="Times New Roman"/>
          <w:b/>
          <w:lang w:val="pl-PL"/>
        </w:rPr>
      </w:pPr>
    </w:p>
    <w:p w14:paraId="43DF72AA" w14:textId="77777777" w:rsidR="007535FC" w:rsidRPr="001E1CF3" w:rsidRDefault="007535FC" w:rsidP="006F605A">
      <w:pPr>
        <w:spacing w:before="40" w:after="40"/>
        <w:jc w:val="center"/>
        <w:rPr>
          <w:rFonts w:ascii="Times New Roman" w:hAnsi="Times New Roman"/>
          <w:b/>
          <w:lang w:val="pl-PL"/>
        </w:rPr>
      </w:pPr>
    </w:p>
    <w:p w14:paraId="7A694C51" w14:textId="77777777" w:rsidR="007535FC" w:rsidRPr="001E1CF3" w:rsidRDefault="007535FC" w:rsidP="006F605A">
      <w:pPr>
        <w:spacing w:before="40" w:after="40"/>
        <w:jc w:val="center"/>
        <w:rPr>
          <w:rFonts w:ascii="Times New Roman" w:hAnsi="Times New Roman"/>
          <w:b/>
          <w:lang w:val="pl-PL"/>
        </w:rPr>
      </w:pPr>
    </w:p>
    <w:p w14:paraId="3B0AE334" w14:textId="77777777" w:rsidR="007535FC" w:rsidRPr="001E1CF3" w:rsidRDefault="007535FC" w:rsidP="006F605A">
      <w:pPr>
        <w:spacing w:before="40" w:after="40"/>
        <w:jc w:val="center"/>
        <w:rPr>
          <w:rFonts w:ascii="Times New Roman" w:hAnsi="Times New Roman"/>
          <w:b/>
          <w:lang w:val="pl-PL"/>
        </w:rPr>
      </w:pPr>
    </w:p>
    <w:p w14:paraId="42D355BD" w14:textId="77777777" w:rsidR="007535FC" w:rsidRPr="001E1CF3" w:rsidRDefault="007535FC" w:rsidP="006F605A">
      <w:pPr>
        <w:spacing w:before="40" w:after="40"/>
        <w:jc w:val="center"/>
        <w:rPr>
          <w:rFonts w:ascii="Times New Roman" w:hAnsi="Times New Roman"/>
          <w:b/>
          <w:lang w:val="pl-PL"/>
        </w:rPr>
      </w:pPr>
    </w:p>
    <w:p w14:paraId="5C2B6839" w14:textId="3CE1F08B" w:rsidR="003C4E1C" w:rsidRPr="001E1CF3" w:rsidRDefault="003C4E1C" w:rsidP="006F605A">
      <w:pPr>
        <w:spacing w:before="40" w:after="40"/>
        <w:jc w:val="center"/>
        <w:rPr>
          <w:rFonts w:ascii="Times New Roman" w:hAnsi="Times New Roman"/>
          <w:b/>
          <w:lang w:val="pl-PL"/>
        </w:rPr>
      </w:pPr>
    </w:p>
    <w:sectPr w:rsidR="003C4E1C" w:rsidRPr="001E1CF3" w:rsidSect="001A45BF">
      <w:headerReference w:type="even" r:id="rId8"/>
      <w:footerReference w:type="even" r:id="rId9"/>
      <w:footerReference w:type="default" r:id="rId10"/>
      <w:pgSz w:w="11907" w:h="16840" w:code="9"/>
      <w:pgMar w:top="1134" w:right="1021" w:bottom="1134" w:left="15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2CAB0" w14:textId="77777777" w:rsidR="00185163" w:rsidRDefault="00185163">
      <w:r>
        <w:separator/>
      </w:r>
    </w:p>
  </w:endnote>
  <w:endnote w:type="continuationSeparator" w:id="0">
    <w:p w14:paraId="26128D4B" w14:textId="77777777" w:rsidR="00185163" w:rsidRDefault="0018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052B" w14:textId="77777777" w:rsidR="002970BC" w:rsidRDefault="002970BC" w:rsidP="007936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0D442D" w14:textId="77777777" w:rsidR="002970BC" w:rsidRDefault="002970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1D72" w14:textId="61C469B4" w:rsidR="002970BC" w:rsidRPr="00ED59E1" w:rsidRDefault="002970BC" w:rsidP="00793672">
    <w:pPr>
      <w:pStyle w:val="Footer"/>
      <w:framePr w:wrap="around" w:vAnchor="text" w:hAnchor="margin" w:xAlign="center" w:y="1"/>
      <w:rPr>
        <w:rStyle w:val="PageNumber"/>
        <w:sz w:val="24"/>
        <w:szCs w:val="24"/>
      </w:rPr>
    </w:pPr>
    <w:r w:rsidRPr="00ED59E1">
      <w:rPr>
        <w:rStyle w:val="PageNumber"/>
        <w:sz w:val="24"/>
        <w:szCs w:val="24"/>
      </w:rPr>
      <w:fldChar w:fldCharType="begin"/>
    </w:r>
    <w:r w:rsidRPr="00ED59E1">
      <w:rPr>
        <w:rStyle w:val="PageNumber"/>
        <w:sz w:val="24"/>
        <w:szCs w:val="24"/>
      </w:rPr>
      <w:instrText xml:space="preserve">PAGE  </w:instrText>
    </w:r>
    <w:r w:rsidRPr="00ED59E1">
      <w:rPr>
        <w:rStyle w:val="PageNumber"/>
        <w:sz w:val="24"/>
        <w:szCs w:val="24"/>
      </w:rPr>
      <w:fldChar w:fldCharType="separate"/>
    </w:r>
    <w:r w:rsidR="007C2C72">
      <w:rPr>
        <w:rStyle w:val="PageNumber"/>
        <w:noProof/>
        <w:sz w:val="24"/>
        <w:szCs w:val="24"/>
      </w:rPr>
      <w:t>4</w:t>
    </w:r>
    <w:r w:rsidRPr="00ED59E1">
      <w:rPr>
        <w:rStyle w:val="PageNumber"/>
        <w:sz w:val="24"/>
        <w:szCs w:val="24"/>
      </w:rPr>
      <w:fldChar w:fldCharType="end"/>
    </w:r>
  </w:p>
  <w:p w14:paraId="15316F44" w14:textId="77777777" w:rsidR="002970BC" w:rsidRDefault="002970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10F3E" w14:textId="77777777" w:rsidR="00185163" w:rsidRDefault="00185163">
      <w:r>
        <w:separator/>
      </w:r>
    </w:p>
  </w:footnote>
  <w:footnote w:type="continuationSeparator" w:id="0">
    <w:p w14:paraId="0ACB669B" w14:textId="77777777" w:rsidR="00185163" w:rsidRDefault="001851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8735" w14:textId="77777777" w:rsidR="002970BC" w:rsidRDefault="002970BC" w:rsidP="007729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7EF75C" w14:textId="77777777" w:rsidR="002970BC" w:rsidRDefault="002970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EE0"/>
    <w:multiLevelType w:val="hybridMultilevel"/>
    <w:tmpl w:val="FDB80F2A"/>
    <w:lvl w:ilvl="0" w:tplc="BB6A5BAA">
      <w:start w:val="7"/>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FA7925"/>
    <w:multiLevelType w:val="hybridMultilevel"/>
    <w:tmpl w:val="D8364718"/>
    <w:lvl w:ilvl="0" w:tplc="58B4696C">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656624"/>
    <w:multiLevelType w:val="multilevel"/>
    <w:tmpl w:val="80CEBD0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7C764F1"/>
    <w:multiLevelType w:val="hybridMultilevel"/>
    <w:tmpl w:val="EA9E43FE"/>
    <w:lvl w:ilvl="0" w:tplc="A42004C2">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8257BE"/>
    <w:multiLevelType w:val="hybridMultilevel"/>
    <w:tmpl w:val="B24A42FA"/>
    <w:lvl w:ilvl="0" w:tplc="70F00FD4">
      <w:start w:val="4"/>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AA567A"/>
    <w:multiLevelType w:val="hybridMultilevel"/>
    <w:tmpl w:val="59824DAC"/>
    <w:lvl w:ilvl="0" w:tplc="55BEF2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86C6447"/>
    <w:multiLevelType w:val="hybridMultilevel"/>
    <w:tmpl w:val="6D0E4C2E"/>
    <w:lvl w:ilvl="0" w:tplc="DD7A152A">
      <w:start w:val="4"/>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E4D4BFE"/>
    <w:multiLevelType w:val="hybridMultilevel"/>
    <w:tmpl w:val="C9902408"/>
    <w:lvl w:ilvl="0" w:tplc="A18041A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4F53F7E"/>
    <w:multiLevelType w:val="hybridMultilevel"/>
    <w:tmpl w:val="920408F8"/>
    <w:lvl w:ilvl="0" w:tplc="5C6C2518">
      <w:start w:val="1"/>
      <w:numFmt w:val="lowerLetter"/>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271169"/>
    <w:multiLevelType w:val="hybridMultilevel"/>
    <w:tmpl w:val="FADC55A2"/>
    <w:lvl w:ilvl="0" w:tplc="349EE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4A55B9"/>
    <w:multiLevelType w:val="hybridMultilevel"/>
    <w:tmpl w:val="40CA0D14"/>
    <w:lvl w:ilvl="0" w:tplc="B4E2EC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5073F2A"/>
    <w:multiLevelType w:val="hybridMultilevel"/>
    <w:tmpl w:val="FD2E5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B53A3"/>
    <w:multiLevelType w:val="hybridMultilevel"/>
    <w:tmpl w:val="520E79BA"/>
    <w:lvl w:ilvl="0" w:tplc="15E699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23D0B9C"/>
    <w:multiLevelType w:val="hybridMultilevel"/>
    <w:tmpl w:val="9D58C342"/>
    <w:lvl w:ilvl="0" w:tplc="B9A2F4EC">
      <w:start w:val="20"/>
      <w:numFmt w:val="bullet"/>
      <w:lvlText w:val=""/>
      <w:lvlJc w:val="left"/>
      <w:pPr>
        <w:tabs>
          <w:tab w:val="num" w:pos="1710"/>
        </w:tabs>
        <w:ind w:left="1710" w:hanging="9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4281C65"/>
    <w:multiLevelType w:val="hybridMultilevel"/>
    <w:tmpl w:val="59824DAC"/>
    <w:lvl w:ilvl="0" w:tplc="55BEF2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5066952"/>
    <w:multiLevelType w:val="multilevel"/>
    <w:tmpl w:val="BA6C4CB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6" w15:restartNumberingAfterBreak="0">
    <w:nsid w:val="6B446D5C"/>
    <w:multiLevelType w:val="hybridMultilevel"/>
    <w:tmpl w:val="1E308780"/>
    <w:lvl w:ilvl="0" w:tplc="C5B8AB66">
      <w:start w:val="5"/>
      <w:numFmt w:val="bullet"/>
      <w:lvlText w:val=""/>
      <w:lvlJc w:val="left"/>
      <w:pPr>
        <w:tabs>
          <w:tab w:val="num" w:pos="1665"/>
        </w:tabs>
        <w:ind w:left="1665" w:hanging="94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8B4232"/>
    <w:multiLevelType w:val="hybridMultilevel"/>
    <w:tmpl w:val="E1262E66"/>
    <w:lvl w:ilvl="0" w:tplc="875657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0623F91"/>
    <w:multiLevelType w:val="hybridMultilevel"/>
    <w:tmpl w:val="C232ADE2"/>
    <w:lvl w:ilvl="0" w:tplc="C532B30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 w15:restartNumberingAfterBreak="0">
    <w:nsid w:val="71D556E4"/>
    <w:multiLevelType w:val="hybridMultilevel"/>
    <w:tmpl w:val="3446E642"/>
    <w:lvl w:ilvl="0" w:tplc="C5A87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CC4563"/>
    <w:multiLevelType w:val="hybridMultilevel"/>
    <w:tmpl w:val="3CCE262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6"/>
  </w:num>
  <w:num w:numId="4">
    <w:abstractNumId w:val="3"/>
  </w:num>
  <w:num w:numId="5">
    <w:abstractNumId w:val="12"/>
  </w:num>
  <w:num w:numId="6">
    <w:abstractNumId w:val="7"/>
  </w:num>
  <w:num w:numId="7">
    <w:abstractNumId w:val="13"/>
  </w:num>
  <w:num w:numId="8">
    <w:abstractNumId w:val="16"/>
  </w:num>
  <w:num w:numId="9">
    <w:abstractNumId w:val="20"/>
  </w:num>
  <w:num w:numId="10">
    <w:abstractNumId w:val="15"/>
  </w:num>
  <w:num w:numId="11">
    <w:abstractNumId w:val="8"/>
  </w:num>
  <w:num w:numId="12">
    <w:abstractNumId w:val="2"/>
  </w:num>
  <w:num w:numId="13">
    <w:abstractNumId w:val="10"/>
  </w:num>
  <w:num w:numId="14">
    <w:abstractNumId w:val="17"/>
  </w:num>
  <w:num w:numId="15">
    <w:abstractNumId w:val="1"/>
  </w:num>
  <w:num w:numId="16">
    <w:abstractNumId w:val="4"/>
  </w:num>
  <w:num w:numId="17">
    <w:abstractNumId w:val="0"/>
  </w:num>
  <w:num w:numId="18">
    <w:abstractNumId w:val="19"/>
  </w:num>
  <w:num w:numId="19">
    <w:abstractNumId w:val="11"/>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6A"/>
    <w:rsid w:val="000010E3"/>
    <w:rsid w:val="00001625"/>
    <w:rsid w:val="00001FF6"/>
    <w:rsid w:val="00002F77"/>
    <w:rsid w:val="00003DCD"/>
    <w:rsid w:val="000049EC"/>
    <w:rsid w:val="000066D3"/>
    <w:rsid w:val="0000708B"/>
    <w:rsid w:val="00011F6F"/>
    <w:rsid w:val="00014937"/>
    <w:rsid w:val="00015DF1"/>
    <w:rsid w:val="00017D5E"/>
    <w:rsid w:val="000231BA"/>
    <w:rsid w:val="00024089"/>
    <w:rsid w:val="00024315"/>
    <w:rsid w:val="00024CC4"/>
    <w:rsid w:val="00027BB2"/>
    <w:rsid w:val="00027F80"/>
    <w:rsid w:val="000312F5"/>
    <w:rsid w:val="00033724"/>
    <w:rsid w:val="000356A3"/>
    <w:rsid w:val="000378BA"/>
    <w:rsid w:val="000417F2"/>
    <w:rsid w:val="000423B5"/>
    <w:rsid w:val="000443FC"/>
    <w:rsid w:val="0004442C"/>
    <w:rsid w:val="00044F21"/>
    <w:rsid w:val="000461FE"/>
    <w:rsid w:val="000505CC"/>
    <w:rsid w:val="00051159"/>
    <w:rsid w:val="00051900"/>
    <w:rsid w:val="0005246C"/>
    <w:rsid w:val="00055B98"/>
    <w:rsid w:val="00055C01"/>
    <w:rsid w:val="00060D23"/>
    <w:rsid w:val="00064D46"/>
    <w:rsid w:val="00064E6F"/>
    <w:rsid w:val="00070486"/>
    <w:rsid w:val="00073066"/>
    <w:rsid w:val="0007590F"/>
    <w:rsid w:val="00075DD1"/>
    <w:rsid w:val="00080DD1"/>
    <w:rsid w:val="00086FAA"/>
    <w:rsid w:val="00087569"/>
    <w:rsid w:val="00091CEC"/>
    <w:rsid w:val="00091F1B"/>
    <w:rsid w:val="000966AC"/>
    <w:rsid w:val="00096A16"/>
    <w:rsid w:val="000A114C"/>
    <w:rsid w:val="000B20BA"/>
    <w:rsid w:val="000B3D52"/>
    <w:rsid w:val="000B517B"/>
    <w:rsid w:val="000B6CC9"/>
    <w:rsid w:val="000C13B2"/>
    <w:rsid w:val="000C1E38"/>
    <w:rsid w:val="000C3162"/>
    <w:rsid w:val="000C3A7C"/>
    <w:rsid w:val="000C3CC5"/>
    <w:rsid w:val="000C3ED9"/>
    <w:rsid w:val="000C5FC9"/>
    <w:rsid w:val="000C72DF"/>
    <w:rsid w:val="000D3B79"/>
    <w:rsid w:val="000D55E2"/>
    <w:rsid w:val="000E56E1"/>
    <w:rsid w:val="000E5ABB"/>
    <w:rsid w:val="000F1E2B"/>
    <w:rsid w:val="000F2609"/>
    <w:rsid w:val="000F62F5"/>
    <w:rsid w:val="001007C3"/>
    <w:rsid w:val="00102154"/>
    <w:rsid w:val="00104BF5"/>
    <w:rsid w:val="001052C3"/>
    <w:rsid w:val="0010562C"/>
    <w:rsid w:val="0010646F"/>
    <w:rsid w:val="00106DF4"/>
    <w:rsid w:val="001101E0"/>
    <w:rsid w:val="001104E6"/>
    <w:rsid w:val="001124CA"/>
    <w:rsid w:val="001131F0"/>
    <w:rsid w:val="001147CD"/>
    <w:rsid w:val="00115C8A"/>
    <w:rsid w:val="001168C1"/>
    <w:rsid w:val="001218F9"/>
    <w:rsid w:val="00121C85"/>
    <w:rsid w:val="00122252"/>
    <w:rsid w:val="001222ED"/>
    <w:rsid w:val="001252AE"/>
    <w:rsid w:val="001327A9"/>
    <w:rsid w:val="00134532"/>
    <w:rsid w:val="0013611A"/>
    <w:rsid w:val="00136228"/>
    <w:rsid w:val="00136349"/>
    <w:rsid w:val="00137951"/>
    <w:rsid w:val="00140194"/>
    <w:rsid w:val="0014296F"/>
    <w:rsid w:val="00143A30"/>
    <w:rsid w:val="00143C40"/>
    <w:rsid w:val="001461A4"/>
    <w:rsid w:val="00150A4B"/>
    <w:rsid w:val="00151C8F"/>
    <w:rsid w:val="00152D60"/>
    <w:rsid w:val="0015358B"/>
    <w:rsid w:val="001537AA"/>
    <w:rsid w:val="00155116"/>
    <w:rsid w:val="00157169"/>
    <w:rsid w:val="001649F0"/>
    <w:rsid w:val="00165E05"/>
    <w:rsid w:val="00166AA0"/>
    <w:rsid w:val="00170AA5"/>
    <w:rsid w:val="00170B0E"/>
    <w:rsid w:val="00171EF5"/>
    <w:rsid w:val="00172FC4"/>
    <w:rsid w:val="00175B52"/>
    <w:rsid w:val="0018019C"/>
    <w:rsid w:val="001803C5"/>
    <w:rsid w:val="00180FAC"/>
    <w:rsid w:val="001812B8"/>
    <w:rsid w:val="00182078"/>
    <w:rsid w:val="00185163"/>
    <w:rsid w:val="00194C68"/>
    <w:rsid w:val="00195764"/>
    <w:rsid w:val="001976FC"/>
    <w:rsid w:val="001A1E34"/>
    <w:rsid w:val="001A2BD3"/>
    <w:rsid w:val="001A3252"/>
    <w:rsid w:val="001A3B2E"/>
    <w:rsid w:val="001A45BF"/>
    <w:rsid w:val="001A55DF"/>
    <w:rsid w:val="001A721C"/>
    <w:rsid w:val="001B394F"/>
    <w:rsid w:val="001B44DD"/>
    <w:rsid w:val="001B4631"/>
    <w:rsid w:val="001C1D4A"/>
    <w:rsid w:val="001C33F7"/>
    <w:rsid w:val="001C3E64"/>
    <w:rsid w:val="001C74C6"/>
    <w:rsid w:val="001D1DD3"/>
    <w:rsid w:val="001D2BF9"/>
    <w:rsid w:val="001D5078"/>
    <w:rsid w:val="001D6A44"/>
    <w:rsid w:val="001D6AC9"/>
    <w:rsid w:val="001E1CF3"/>
    <w:rsid w:val="001E3571"/>
    <w:rsid w:val="001E4000"/>
    <w:rsid w:val="001E42E0"/>
    <w:rsid w:val="001E5640"/>
    <w:rsid w:val="001E5E8E"/>
    <w:rsid w:val="001E6F05"/>
    <w:rsid w:val="001E79E7"/>
    <w:rsid w:val="001F0B69"/>
    <w:rsid w:val="001F13DB"/>
    <w:rsid w:val="001F34B5"/>
    <w:rsid w:val="001F3BC3"/>
    <w:rsid w:val="001F40D1"/>
    <w:rsid w:val="001F5BC4"/>
    <w:rsid w:val="001F5F8B"/>
    <w:rsid w:val="001F62BA"/>
    <w:rsid w:val="00200F17"/>
    <w:rsid w:val="00204402"/>
    <w:rsid w:val="002107AB"/>
    <w:rsid w:val="00213200"/>
    <w:rsid w:val="00213899"/>
    <w:rsid w:val="00214D3A"/>
    <w:rsid w:val="00215753"/>
    <w:rsid w:val="002160B0"/>
    <w:rsid w:val="00221284"/>
    <w:rsid w:val="00222414"/>
    <w:rsid w:val="00222EC0"/>
    <w:rsid w:val="002262C6"/>
    <w:rsid w:val="0023175B"/>
    <w:rsid w:val="0023198E"/>
    <w:rsid w:val="00233A12"/>
    <w:rsid w:val="00242DA6"/>
    <w:rsid w:val="0024301E"/>
    <w:rsid w:val="00244FEA"/>
    <w:rsid w:val="00252061"/>
    <w:rsid w:val="00254376"/>
    <w:rsid w:val="002567F0"/>
    <w:rsid w:val="0026209F"/>
    <w:rsid w:val="00263516"/>
    <w:rsid w:val="00263E26"/>
    <w:rsid w:val="0026434A"/>
    <w:rsid w:val="00267376"/>
    <w:rsid w:val="00272834"/>
    <w:rsid w:val="0027335D"/>
    <w:rsid w:val="0028098C"/>
    <w:rsid w:val="00284486"/>
    <w:rsid w:val="00286D86"/>
    <w:rsid w:val="002879E5"/>
    <w:rsid w:val="00287AFA"/>
    <w:rsid w:val="002901B1"/>
    <w:rsid w:val="00292D0B"/>
    <w:rsid w:val="002937E2"/>
    <w:rsid w:val="0029409A"/>
    <w:rsid w:val="002941EB"/>
    <w:rsid w:val="002942FE"/>
    <w:rsid w:val="002944E0"/>
    <w:rsid w:val="002970BC"/>
    <w:rsid w:val="002A1AC2"/>
    <w:rsid w:val="002A211F"/>
    <w:rsid w:val="002A3AB0"/>
    <w:rsid w:val="002A4D4A"/>
    <w:rsid w:val="002A6E8C"/>
    <w:rsid w:val="002A7F6D"/>
    <w:rsid w:val="002B1E4A"/>
    <w:rsid w:val="002B3962"/>
    <w:rsid w:val="002B3D88"/>
    <w:rsid w:val="002B5639"/>
    <w:rsid w:val="002B5733"/>
    <w:rsid w:val="002B58F3"/>
    <w:rsid w:val="002B5FF8"/>
    <w:rsid w:val="002B6277"/>
    <w:rsid w:val="002B7047"/>
    <w:rsid w:val="002C072B"/>
    <w:rsid w:val="002C0FE8"/>
    <w:rsid w:val="002C1641"/>
    <w:rsid w:val="002C2AB8"/>
    <w:rsid w:val="002C3062"/>
    <w:rsid w:val="002C3ACA"/>
    <w:rsid w:val="002C4329"/>
    <w:rsid w:val="002C5516"/>
    <w:rsid w:val="002D0486"/>
    <w:rsid w:val="002D1657"/>
    <w:rsid w:val="002D35A2"/>
    <w:rsid w:val="002D3BD7"/>
    <w:rsid w:val="002D46F9"/>
    <w:rsid w:val="002D79C2"/>
    <w:rsid w:val="002E010B"/>
    <w:rsid w:val="002E07F1"/>
    <w:rsid w:val="002E0DBF"/>
    <w:rsid w:val="002E4705"/>
    <w:rsid w:val="002E4916"/>
    <w:rsid w:val="002E7BB5"/>
    <w:rsid w:val="002F3C26"/>
    <w:rsid w:val="002F469B"/>
    <w:rsid w:val="002F7F21"/>
    <w:rsid w:val="00301712"/>
    <w:rsid w:val="0030190B"/>
    <w:rsid w:val="00301F75"/>
    <w:rsid w:val="003048D7"/>
    <w:rsid w:val="00304ABD"/>
    <w:rsid w:val="0030531B"/>
    <w:rsid w:val="0030636E"/>
    <w:rsid w:val="00306596"/>
    <w:rsid w:val="0031045B"/>
    <w:rsid w:val="00310C2E"/>
    <w:rsid w:val="003138CB"/>
    <w:rsid w:val="0031406F"/>
    <w:rsid w:val="00315CBD"/>
    <w:rsid w:val="003160EF"/>
    <w:rsid w:val="003176AC"/>
    <w:rsid w:val="00320E0A"/>
    <w:rsid w:val="00321089"/>
    <w:rsid w:val="0032201F"/>
    <w:rsid w:val="003239FD"/>
    <w:rsid w:val="00324081"/>
    <w:rsid w:val="0032587A"/>
    <w:rsid w:val="00334266"/>
    <w:rsid w:val="0033452C"/>
    <w:rsid w:val="00336F94"/>
    <w:rsid w:val="0034001B"/>
    <w:rsid w:val="00344A92"/>
    <w:rsid w:val="0034771D"/>
    <w:rsid w:val="0035152D"/>
    <w:rsid w:val="00354EC4"/>
    <w:rsid w:val="0035683D"/>
    <w:rsid w:val="003601C2"/>
    <w:rsid w:val="00360381"/>
    <w:rsid w:val="00360B34"/>
    <w:rsid w:val="003616D2"/>
    <w:rsid w:val="00362FFD"/>
    <w:rsid w:val="00365FC0"/>
    <w:rsid w:val="00370E37"/>
    <w:rsid w:val="0037438F"/>
    <w:rsid w:val="00380CE3"/>
    <w:rsid w:val="00381EBF"/>
    <w:rsid w:val="00382C6E"/>
    <w:rsid w:val="00384B25"/>
    <w:rsid w:val="00390A0E"/>
    <w:rsid w:val="003910AA"/>
    <w:rsid w:val="00394FEC"/>
    <w:rsid w:val="00396A88"/>
    <w:rsid w:val="003A4ED3"/>
    <w:rsid w:val="003A7255"/>
    <w:rsid w:val="003B0AA7"/>
    <w:rsid w:val="003B343E"/>
    <w:rsid w:val="003B4015"/>
    <w:rsid w:val="003B64B0"/>
    <w:rsid w:val="003B6639"/>
    <w:rsid w:val="003C1066"/>
    <w:rsid w:val="003C22B0"/>
    <w:rsid w:val="003C2601"/>
    <w:rsid w:val="003C4E1C"/>
    <w:rsid w:val="003C5199"/>
    <w:rsid w:val="003C53BB"/>
    <w:rsid w:val="003C5693"/>
    <w:rsid w:val="003C57E1"/>
    <w:rsid w:val="003D0CD6"/>
    <w:rsid w:val="003D1575"/>
    <w:rsid w:val="003D42F4"/>
    <w:rsid w:val="003D647C"/>
    <w:rsid w:val="003D6F43"/>
    <w:rsid w:val="003E0069"/>
    <w:rsid w:val="003E0B9B"/>
    <w:rsid w:val="003E30AC"/>
    <w:rsid w:val="003E6429"/>
    <w:rsid w:val="003E6521"/>
    <w:rsid w:val="003F130C"/>
    <w:rsid w:val="003F2261"/>
    <w:rsid w:val="003F2B14"/>
    <w:rsid w:val="003F3646"/>
    <w:rsid w:val="003F4056"/>
    <w:rsid w:val="003F4BEB"/>
    <w:rsid w:val="003F57CE"/>
    <w:rsid w:val="004070F2"/>
    <w:rsid w:val="004114F6"/>
    <w:rsid w:val="004126AD"/>
    <w:rsid w:val="00412777"/>
    <w:rsid w:val="00414A49"/>
    <w:rsid w:val="00415715"/>
    <w:rsid w:val="00415756"/>
    <w:rsid w:val="00415A7A"/>
    <w:rsid w:val="0042043E"/>
    <w:rsid w:val="004216FD"/>
    <w:rsid w:val="00421CB3"/>
    <w:rsid w:val="00422EFC"/>
    <w:rsid w:val="00424252"/>
    <w:rsid w:val="00430069"/>
    <w:rsid w:val="00431AB1"/>
    <w:rsid w:val="0043307A"/>
    <w:rsid w:val="00435788"/>
    <w:rsid w:val="0043786A"/>
    <w:rsid w:val="00437CA4"/>
    <w:rsid w:val="00440D4F"/>
    <w:rsid w:val="00441362"/>
    <w:rsid w:val="00441867"/>
    <w:rsid w:val="004419CC"/>
    <w:rsid w:val="0044204B"/>
    <w:rsid w:val="00442F85"/>
    <w:rsid w:val="00444C1C"/>
    <w:rsid w:val="00447BE8"/>
    <w:rsid w:val="00452CDF"/>
    <w:rsid w:val="00453E0D"/>
    <w:rsid w:val="004541A8"/>
    <w:rsid w:val="00455FE9"/>
    <w:rsid w:val="00462C4C"/>
    <w:rsid w:val="00463AD8"/>
    <w:rsid w:val="004664ED"/>
    <w:rsid w:val="00467F16"/>
    <w:rsid w:val="00472C1B"/>
    <w:rsid w:val="00474CC8"/>
    <w:rsid w:val="00475ABE"/>
    <w:rsid w:val="00477038"/>
    <w:rsid w:val="00481615"/>
    <w:rsid w:val="00482A17"/>
    <w:rsid w:val="00482BB5"/>
    <w:rsid w:val="00483129"/>
    <w:rsid w:val="00491F79"/>
    <w:rsid w:val="00492108"/>
    <w:rsid w:val="00493127"/>
    <w:rsid w:val="00496D40"/>
    <w:rsid w:val="00496DC1"/>
    <w:rsid w:val="004A3B73"/>
    <w:rsid w:val="004A4D7F"/>
    <w:rsid w:val="004A4E8A"/>
    <w:rsid w:val="004A6020"/>
    <w:rsid w:val="004A61D3"/>
    <w:rsid w:val="004B1E45"/>
    <w:rsid w:val="004B2BFE"/>
    <w:rsid w:val="004B3F67"/>
    <w:rsid w:val="004B5226"/>
    <w:rsid w:val="004C3BE6"/>
    <w:rsid w:val="004C442F"/>
    <w:rsid w:val="004C61FE"/>
    <w:rsid w:val="004D0983"/>
    <w:rsid w:val="004D25CD"/>
    <w:rsid w:val="004D32B1"/>
    <w:rsid w:val="004D6B41"/>
    <w:rsid w:val="004D6F20"/>
    <w:rsid w:val="004E10F4"/>
    <w:rsid w:val="004E185A"/>
    <w:rsid w:val="004E36FC"/>
    <w:rsid w:val="004E3A50"/>
    <w:rsid w:val="004E3DA4"/>
    <w:rsid w:val="004F06C9"/>
    <w:rsid w:val="004F2E33"/>
    <w:rsid w:val="004F2F1F"/>
    <w:rsid w:val="004F3D72"/>
    <w:rsid w:val="004F4547"/>
    <w:rsid w:val="004F4C80"/>
    <w:rsid w:val="004F58DA"/>
    <w:rsid w:val="00500FAE"/>
    <w:rsid w:val="0050109A"/>
    <w:rsid w:val="00501A41"/>
    <w:rsid w:val="005068E6"/>
    <w:rsid w:val="0050697E"/>
    <w:rsid w:val="005140F1"/>
    <w:rsid w:val="00515681"/>
    <w:rsid w:val="00517CF3"/>
    <w:rsid w:val="0052128F"/>
    <w:rsid w:val="005216A6"/>
    <w:rsid w:val="0052348D"/>
    <w:rsid w:val="00523648"/>
    <w:rsid w:val="005236EF"/>
    <w:rsid w:val="00523A88"/>
    <w:rsid w:val="00524B04"/>
    <w:rsid w:val="0052695E"/>
    <w:rsid w:val="00527AB8"/>
    <w:rsid w:val="00527B3A"/>
    <w:rsid w:val="005313B3"/>
    <w:rsid w:val="005319B5"/>
    <w:rsid w:val="00531B33"/>
    <w:rsid w:val="00533E24"/>
    <w:rsid w:val="00534A12"/>
    <w:rsid w:val="00536291"/>
    <w:rsid w:val="00541589"/>
    <w:rsid w:val="00542559"/>
    <w:rsid w:val="00544196"/>
    <w:rsid w:val="00544298"/>
    <w:rsid w:val="00544371"/>
    <w:rsid w:val="005456F5"/>
    <w:rsid w:val="00547677"/>
    <w:rsid w:val="00547FC2"/>
    <w:rsid w:val="00550CB7"/>
    <w:rsid w:val="0055195D"/>
    <w:rsid w:val="00555510"/>
    <w:rsid w:val="00561226"/>
    <w:rsid w:val="00562728"/>
    <w:rsid w:val="00562FC1"/>
    <w:rsid w:val="0056311F"/>
    <w:rsid w:val="00564063"/>
    <w:rsid w:val="00565002"/>
    <w:rsid w:val="00567880"/>
    <w:rsid w:val="00571402"/>
    <w:rsid w:val="005719CC"/>
    <w:rsid w:val="005735A4"/>
    <w:rsid w:val="0057434F"/>
    <w:rsid w:val="005745F2"/>
    <w:rsid w:val="005746EA"/>
    <w:rsid w:val="0057703F"/>
    <w:rsid w:val="0057738C"/>
    <w:rsid w:val="0057770F"/>
    <w:rsid w:val="005821D7"/>
    <w:rsid w:val="0058259D"/>
    <w:rsid w:val="00583C2F"/>
    <w:rsid w:val="00584765"/>
    <w:rsid w:val="005865DE"/>
    <w:rsid w:val="005878D1"/>
    <w:rsid w:val="0059015C"/>
    <w:rsid w:val="0059076E"/>
    <w:rsid w:val="00591042"/>
    <w:rsid w:val="00592342"/>
    <w:rsid w:val="005931BE"/>
    <w:rsid w:val="00593471"/>
    <w:rsid w:val="005943A3"/>
    <w:rsid w:val="00594603"/>
    <w:rsid w:val="0059522D"/>
    <w:rsid w:val="005972F4"/>
    <w:rsid w:val="005A05FA"/>
    <w:rsid w:val="005A0C2C"/>
    <w:rsid w:val="005A2012"/>
    <w:rsid w:val="005A4B9A"/>
    <w:rsid w:val="005A520D"/>
    <w:rsid w:val="005A64D1"/>
    <w:rsid w:val="005B0C54"/>
    <w:rsid w:val="005B1AA7"/>
    <w:rsid w:val="005B3853"/>
    <w:rsid w:val="005B639A"/>
    <w:rsid w:val="005B671B"/>
    <w:rsid w:val="005B6997"/>
    <w:rsid w:val="005B7320"/>
    <w:rsid w:val="005C1609"/>
    <w:rsid w:val="005C61D2"/>
    <w:rsid w:val="005D26AE"/>
    <w:rsid w:val="005E1084"/>
    <w:rsid w:val="005E171B"/>
    <w:rsid w:val="005E1745"/>
    <w:rsid w:val="005E2C45"/>
    <w:rsid w:val="005E350F"/>
    <w:rsid w:val="005E5B16"/>
    <w:rsid w:val="005E5F48"/>
    <w:rsid w:val="005E645B"/>
    <w:rsid w:val="005E68E3"/>
    <w:rsid w:val="005E7397"/>
    <w:rsid w:val="005F190C"/>
    <w:rsid w:val="005F51A1"/>
    <w:rsid w:val="005F58AE"/>
    <w:rsid w:val="005F6A89"/>
    <w:rsid w:val="00601729"/>
    <w:rsid w:val="00602BB4"/>
    <w:rsid w:val="00604156"/>
    <w:rsid w:val="00605AF6"/>
    <w:rsid w:val="00613C0F"/>
    <w:rsid w:val="00616BC6"/>
    <w:rsid w:val="00617349"/>
    <w:rsid w:val="00617F73"/>
    <w:rsid w:val="00622222"/>
    <w:rsid w:val="00625E00"/>
    <w:rsid w:val="006275E8"/>
    <w:rsid w:val="006300A1"/>
    <w:rsid w:val="00632EC1"/>
    <w:rsid w:val="0063423B"/>
    <w:rsid w:val="0063509C"/>
    <w:rsid w:val="00637451"/>
    <w:rsid w:val="00640D47"/>
    <w:rsid w:val="00641928"/>
    <w:rsid w:val="00642B80"/>
    <w:rsid w:val="00646673"/>
    <w:rsid w:val="0065325D"/>
    <w:rsid w:val="00655BD1"/>
    <w:rsid w:val="00662F07"/>
    <w:rsid w:val="006648DB"/>
    <w:rsid w:val="00666F6C"/>
    <w:rsid w:val="00667AA3"/>
    <w:rsid w:val="00671E44"/>
    <w:rsid w:val="006731C4"/>
    <w:rsid w:val="006771DE"/>
    <w:rsid w:val="00677856"/>
    <w:rsid w:val="00677A21"/>
    <w:rsid w:val="00682CD0"/>
    <w:rsid w:val="00682F63"/>
    <w:rsid w:val="00683D2C"/>
    <w:rsid w:val="006869E2"/>
    <w:rsid w:val="0068729D"/>
    <w:rsid w:val="00690614"/>
    <w:rsid w:val="00690E46"/>
    <w:rsid w:val="00691323"/>
    <w:rsid w:val="00693BAE"/>
    <w:rsid w:val="006950A2"/>
    <w:rsid w:val="006958FA"/>
    <w:rsid w:val="0069751D"/>
    <w:rsid w:val="00697990"/>
    <w:rsid w:val="006A0AAE"/>
    <w:rsid w:val="006A1432"/>
    <w:rsid w:val="006A193F"/>
    <w:rsid w:val="006A2F6C"/>
    <w:rsid w:val="006B2C45"/>
    <w:rsid w:val="006B3517"/>
    <w:rsid w:val="006B7232"/>
    <w:rsid w:val="006C0AA7"/>
    <w:rsid w:val="006C0B50"/>
    <w:rsid w:val="006C2ED3"/>
    <w:rsid w:val="006C30D5"/>
    <w:rsid w:val="006C33C7"/>
    <w:rsid w:val="006C7947"/>
    <w:rsid w:val="006D1DA8"/>
    <w:rsid w:val="006D3C3D"/>
    <w:rsid w:val="006D405D"/>
    <w:rsid w:val="006D433A"/>
    <w:rsid w:val="006D5043"/>
    <w:rsid w:val="006D5690"/>
    <w:rsid w:val="006D7CE2"/>
    <w:rsid w:val="006E0DDF"/>
    <w:rsid w:val="006E60B1"/>
    <w:rsid w:val="006E7544"/>
    <w:rsid w:val="006F2A8D"/>
    <w:rsid w:val="006F32C2"/>
    <w:rsid w:val="006F5B45"/>
    <w:rsid w:val="006F605A"/>
    <w:rsid w:val="00700204"/>
    <w:rsid w:val="00702AAA"/>
    <w:rsid w:val="00702E48"/>
    <w:rsid w:val="007032D2"/>
    <w:rsid w:val="007116C9"/>
    <w:rsid w:val="00712FB8"/>
    <w:rsid w:val="00717AF5"/>
    <w:rsid w:val="00717FD0"/>
    <w:rsid w:val="00721917"/>
    <w:rsid w:val="00723DB7"/>
    <w:rsid w:val="00724D96"/>
    <w:rsid w:val="00724F4D"/>
    <w:rsid w:val="00724F65"/>
    <w:rsid w:val="00725E2B"/>
    <w:rsid w:val="0072712B"/>
    <w:rsid w:val="00731173"/>
    <w:rsid w:val="0073334A"/>
    <w:rsid w:val="00735BCA"/>
    <w:rsid w:val="00740A8A"/>
    <w:rsid w:val="00741BBE"/>
    <w:rsid w:val="00742E2A"/>
    <w:rsid w:val="00744651"/>
    <w:rsid w:val="00747612"/>
    <w:rsid w:val="00747BE5"/>
    <w:rsid w:val="00750413"/>
    <w:rsid w:val="007509B0"/>
    <w:rsid w:val="00751B4D"/>
    <w:rsid w:val="00751F8E"/>
    <w:rsid w:val="007535FC"/>
    <w:rsid w:val="007554E0"/>
    <w:rsid w:val="00756A62"/>
    <w:rsid w:val="00756DBE"/>
    <w:rsid w:val="007576E4"/>
    <w:rsid w:val="00757B47"/>
    <w:rsid w:val="007604A7"/>
    <w:rsid w:val="007609E2"/>
    <w:rsid w:val="007614E1"/>
    <w:rsid w:val="007620A0"/>
    <w:rsid w:val="00765E51"/>
    <w:rsid w:val="0076630E"/>
    <w:rsid w:val="00766523"/>
    <w:rsid w:val="00770D9E"/>
    <w:rsid w:val="00770EF9"/>
    <w:rsid w:val="007729F0"/>
    <w:rsid w:val="00772B20"/>
    <w:rsid w:val="00772CF6"/>
    <w:rsid w:val="0077401E"/>
    <w:rsid w:val="00774508"/>
    <w:rsid w:val="00775DEB"/>
    <w:rsid w:val="00777E7E"/>
    <w:rsid w:val="0078040B"/>
    <w:rsid w:val="00780F85"/>
    <w:rsid w:val="00781BDF"/>
    <w:rsid w:val="00782E90"/>
    <w:rsid w:val="00784797"/>
    <w:rsid w:val="00784BE7"/>
    <w:rsid w:val="00786EC6"/>
    <w:rsid w:val="00793040"/>
    <w:rsid w:val="00793672"/>
    <w:rsid w:val="007954A8"/>
    <w:rsid w:val="0079572E"/>
    <w:rsid w:val="007A0002"/>
    <w:rsid w:val="007A1293"/>
    <w:rsid w:val="007A25AE"/>
    <w:rsid w:val="007A2995"/>
    <w:rsid w:val="007A3E44"/>
    <w:rsid w:val="007A5138"/>
    <w:rsid w:val="007A57A9"/>
    <w:rsid w:val="007B078F"/>
    <w:rsid w:val="007B1DF7"/>
    <w:rsid w:val="007B4363"/>
    <w:rsid w:val="007B4B2D"/>
    <w:rsid w:val="007B53C0"/>
    <w:rsid w:val="007B5E9B"/>
    <w:rsid w:val="007C2C72"/>
    <w:rsid w:val="007C448E"/>
    <w:rsid w:val="007D1DA2"/>
    <w:rsid w:val="007D373E"/>
    <w:rsid w:val="007D59ED"/>
    <w:rsid w:val="007E0938"/>
    <w:rsid w:val="007E0B8F"/>
    <w:rsid w:val="007E1C00"/>
    <w:rsid w:val="007E2AAB"/>
    <w:rsid w:val="007E5638"/>
    <w:rsid w:val="007E5C0A"/>
    <w:rsid w:val="007F056E"/>
    <w:rsid w:val="007F23E3"/>
    <w:rsid w:val="007F28C1"/>
    <w:rsid w:val="007F4278"/>
    <w:rsid w:val="007F4632"/>
    <w:rsid w:val="007F4D0D"/>
    <w:rsid w:val="007F5795"/>
    <w:rsid w:val="007F676A"/>
    <w:rsid w:val="008025F0"/>
    <w:rsid w:val="00802704"/>
    <w:rsid w:val="00806CB6"/>
    <w:rsid w:val="008070F6"/>
    <w:rsid w:val="0081126C"/>
    <w:rsid w:val="00811DC3"/>
    <w:rsid w:val="00812D98"/>
    <w:rsid w:val="00813151"/>
    <w:rsid w:val="008158C4"/>
    <w:rsid w:val="0082000B"/>
    <w:rsid w:val="00820556"/>
    <w:rsid w:val="00820900"/>
    <w:rsid w:val="00820CC4"/>
    <w:rsid w:val="00821285"/>
    <w:rsid w:val="00821EFF"/>
    <w:rsid w:val="008221C8"/>
    <w:rsid w:val="00824766"/>
    <w:rsid w:val="00824C65"/>
    <w:rsid w:val="00834AB4"/>
    <w:rsid w:val="008403FB"/>
    <w:rsid w:val="00841EAA"/>
    <w:rsid w:val="00842A93"/>
    <w:rsid w:val="00844DBA"/>
    <w:rsid w:val="00846739"/>
    <w:rsid w:val="00846A14"/>
    <w:rsid w:val="0085042E"/>
    <w:rsid w:val="008506B5"/>
    <w:rsid w:val="00850A38"/>
    <w:rsid w:val="008519AE"/>
    <w:rsid w:val="008615A0"/>
    <w:rsid w:val="00862577"/>
    <w:rsid w:val="00862858"/>
    <w:rsid w:val="00862FEF"/>
    <w:rsid w:val="00863256"/>
    <w:rsid w:val="00866D67"/>
    <w:rsid w:val="00866F9A"/>
    <w:rsid w:val="00870B71"/>
    <w:rsid w:val="00875FD9"/>
    <w:rsid w:val="00880551"/>
    <w:rsid w:val="00880F3A"/>
    <w:rsid w:val="00881815"/>
    <w:rsid w:val="008819D9"/>
    <w:rsid w:val="00881A3C"/>
    <w:rsid w:val="00884F2B"/>
    <w:rsid w:val="008860C2"/>
    <w:rsid w:val="00886124"/>
    <w:rsid w:val="008907D3"/>
    <w:rsid w:val="00892D28"/>
    <w:rsid w:val="00893973"/>
    <w:rsid w:val="008941AD"/>
    <w:rsid w:val="0089535C"/>
    <w:rsid w:val="008973BB"/>
    <w:rsid w:val="00897766"/>
    <w:rsid w:val="00897E27"/>
    <w:rsid w:val="008A0042"/>
    <w:rsid w:val="008A008D"/>
    <w:rsid w:val="008A029B"/>
    <w:rsid w:val="008A08AF"/>
    <w:rsid w:val="008A2680"/>
    <w:rsid w:val="008A75F7"/>
    <w:rsid w:val="008B0793"/>
    <w:rsid w:val="008B0E0A"/>
    <w:rsid w:val="008B2FA1"/>
    <w:rsid w:val="008B3A77"/>
    <w:rsid w:val="008B5FDF"/>
    <w:rsid w:val="008C1CEC"/>
    <w:rsid w:val="008C461F"/>
    <w:rsid w:val="008C53E0"/>
    <w:rsid w:val="008D21A7"/>
    <w:rsid w:val="008D3E41"/>
    <w:rsid w:val="008D404F"/>
    <w:rsid w:val="008D4918"/>
    <w:rsid w:val="008E0FF8"/>
    <w:rsid w:val="008E3F49"/>
    <w:rsid w:val="008E4379"/>
    <w:rsid w:val="008E552A"/>
    <w:rsid w:val="008E57A2"/>
    <w:rsid w:val="008F1E43"/>
    <w:rsid w:val="008F2A20"/>
    <w:rsid w:val="008F4EC3"/>
    <w:rsid w:val="008F5090"/>
    <w:rsid w:val="008F5A3E"/>
    <w:rsid w:val="00901CC9"/>
    <w:rsid w:val="00901D5A"/>
    <w:rsid w:val="00903127"/>
    <w:rsid w:val="009035BC"/>
    <w:rsid w:val="00903DF5"/>
    <w:rsid w:val="0090402F"/>
    <w:rsid w:val="00905D63"/>
    <w:rsid w:val="009074CE"/>
    <w:rsid w:val="00911EF3"/>
    <w:rsid w:val="00913DD7"/>
    <w:rsid w:val="009141A7"/>
    <w:rsid w:val="0091496B"/>
    <w:rsid w:val="00915743"/>
    <w:rsid w:val="00917269"/>
    <w:rsid w:val="0092276C"/>
    <w:rsid w:val="00922FEF"/>
    <w:rsid w:val="00923B24"/>
    <w:rsid w:val="00924E0B"/>
    <w:rsid w:val="009274E3"/>
    <w:rsid w:val="00933C87"/>
    <w:rsid w:val="00934EA0"/>
    <w:rsid w:val="009416F3"/>
    <w:rsid w:val="009418A1"/>
    <w:rsid w:val="0094241A"/>
    <w:rsid w:val="00942574"/>
    <w:rsid w:val="009426C4"/>
    <w:rsid w:val="00944B3F"/>
    <w:rsid w:val="00945273"/>
    <w:rsid w:val="00946389"/>
    <w:rsid w:val="00946461"/>
    <w:rsid w:val="00947990"/>
    <w:rsid w:val="00947B62"/>
    <w:rsid w:val="00952CF3"/>
    <w:rsid w:val="00952E02"/>
    <w:rsid w:val="00954AC0"/>
    <w:rsid w:val="00957714"/>
    <w:rsid w:val="00957FE2"/>
    <w:rsid w:val="00961D20"/>
    <w:rsid w:val="00962528"/>
    <w:rsid w:val="009627CE"/>
    <w:rsid w:val="00965EFE"/>
    <w:rsid w:val="00971C3D"/>
    <w:rsid w:val="00972E6C"/>
    <w:rsid w:val="00973E7A"/>
    <w:rsid w:val="00975569"/>
    <w:rsid w:val="00981872"/>
    <w:rsid w:val="00982D2A"/>
    <w:rsid w:val="00984972"/>
    <w:rsid w:val="009873D1"/>
    <w:rsid w:val="0098744C"/>
    <w:rsid w:val="0099029B"/>
    <w:rsid w:val="00993093"/>
    <w:rsid w:val="00997279"/>
    <w:rsid w:val="009A075C"/>
    <w:rsid w:val="009A0892"/>
    <w:rsid w:val="009A29D9"/>
    <w:rsid w:val="009A309D"/>
    <w:rsid w:val="009A39F2"/>
    <w:rsid w:val="009A40C9"/>
    <w:rsid w:val="009A4D24"/>
    <w:rsid w:val="009A5AFA"/>
    <w:rsid w:val="009B3FCA"/>
    <w:rsid w:val="009B5E50"/>
    <w:rsid w:val="009B60D4"/>
    <w:rsid w:val="009B73E2"/>
    <w:rsid w:val="009C1224"/>
    <w:rsid w:val="009C33EA"/>
    <w:rsid w:val="009C3A7B"/>
    <w:rsid w:val="009C431E"/>
    <w:rsid w:val="009C4AE3"/>
    <w:rsid w:val="009C4FDA"/>
    <w:rsid w:val="009C55CD"/>
    <w:rsid w:val="009C65A0"/>
    <w:rsid w:val="009C6C17"/>
    <w:rsid w:val="009D0B06"/>
    <w:rsid w:val="009D1660"/>
    <w:rsid w:val="009E15D2"/>
    <w:rsid w:val="009E7D93"/>
    <w:rsid w:val="009F0BCB"/>
    <w:rsid w:val="009F3ACF"/>
    <w:rsid w:val="00A008A3"/>
    <w:rsid w:val="00A01D9E"/>
    <w:rsid w:val="00A03C88"/>
    <w:rsid w:val="00A03D6F"/>
    <w:rsid w:val="00A049E2"/>
    <w:rsid w:val="00A07382"/>
    <w:rsid w:val="00A140C5"/>
    <w:rsid w:val="00A147CA"/>
    <w:rsid w:val="00A159A5"/>
    <w:rsid w:val="00A1743A"/>
    <w:rsid w:val="00A17AC1"/>
    <w:rsid w:val="00A200CA"/>
    <w:rsid w:val="00A2278E"/>
    <w:rsid w:val="00A22EF9"/>
    <w:rsid w:val="00A23110"/>
    <w:rsid w:val="00A2510D"/>
    <w:rsid w:val="00A2723F"/>
    <w:rsid w:val="00A2731F"/>
    <w:rsid w:val="00A274AA"/>
    <w:rsid w:val="00A277AF"/>
    <w:rsid w:val="00A30717"/>
    <w:rsid w:val="00A32574"/>
    <w:rsid w:val="00A325B3"/>
    <w:rsid w:val="00A33633"/>
    <w:rsid w:val="00A35D74"/>
    <w:rsid w:val="00A35E27"/>
    <w:rsid w:val="00A36FA6"/>
    <w:rsid w:val="00A378AF"/>
    <w:rsid w:val="00A402B4"/>
    <w:rsid w:val="00A414A9"/>
    <w:rsid w:val="00A4371C"/>
    <w:rsid w:val="00A44A48"/>
    <w:rsid w:val="00A44D8F"/>
    <w:rsid w:val="00A45BAA"/>
    <w:rsid w:val="00A46E78"/>
    <w:rsid w:val="00A4744E"/>
    <w:rsid w:val="00A47CD6"/>
    <w:rsid w:val="00A5210B"/>
    <w:rsid w:val="00A526F4"/>
    <w:rsid w:val="00A53A1A"/>
    <w:rsid w:val="00A612B0"/>
    <w:rsid w:val="00A61A14"/>
    <w:rsid w:val="00A62202"/>
    <w:rsid w:val="00A651B3"/>
    <w:rsid w:val="00A65E6F"/>
    <w:rsid w:val="00A6609E"/>
    <w:rsid w:val="00A66321"/>
    <w:rsid w:val="00A664F8"/>
    <w:rsid w:val="00A668D9"/>
    <w:rsid w:val="00A67FC1"/>
    <w:rsid w:val="00A7083D"/>
    <w:rsid w:val="00A70F67"/>
    <w:rsid w:val="00A73E14"/>
    <w:rsid w:val="00A77AA7"/>
    <w:rsid w:val="00A8138E"/>
    <w:rsid w:val="00A81919"/>
    <w:rsid w:val="00A84847"/>
    <w:rsid w:val="00A87FC9"/>
    <w:rsid w:val="00A90E4C"/>
    <w:rsid w:val="00A92E3A"/>
    <w:rsid w:val="00A96F49"/>
    <w:rsid w:val="00AA0D08"/>
    <w:rsid w:val="00AA1AD5"/>
    <w:rsid w:val="00AA60AC"/>
    <w:rsid w:val="00AA7227"/>
    <w:rsid w:val="00AB2783"/>
    <w:rsid w:val="00AB3201"/>
    <w:rsid w:val="00AB42EF"/>
    <w:rsid w:val="00AB6456"/>
    <w:rsid w:val="00AB73E0"/>
    <w:rsid w:val="00AC1E1E"/>
    <w:rsid w:val="00AC2D9E"/>
    <w:rsid w:val="00AC3E1F"/>
    <w:rsid w:val="00AC5558"/>
    <w:rsid w:val="00AC7F9C"/>
    <w:rsid w:val="00AD34B5"/>
    <w:rsid w:val="00AD42F9"/>
    <w:rsid w:val="00AD54A6"/>
    <w:rsid w:val="00AD6B45"/>
    <w:rsid w:val="00AD7459"/>
    <w:rsid w:val="00AE1E4B"/>
    <w:rsid w:val="00AE3269"/>
    <w:rsid w:val="00AE3BD3"/>
    <w:rsid w:val="00AE423C"/>
    <w:rsid w:val="00AF0CE4"/>
    <w:rsid w:val="00AF1D15"/>
    <w:rsid w:val="00AF2BB5"/>
    <w:rsid w:val="00AF7E9E"/>
    <w:rsid w:val="00B03762"/>
    <w:rsid w:val="00B0377B"/>
    <w:rsid w:val="00B04A9F"/>
    <w:rsid w:val="00B04F05"/>
    <w:rsid w:val="00B05A08"/>
    <w:rsid w:val="00B05E9B"/>
    <w:rsid w:val="00B10A43"/>
    <w:rsid w:val="00B10DB6"/>
    <w:rsid w:val="00B1294F"/>
    <w:rsid w:val="00B13136"/>
    <w:rsid w:val="00B161EF"/>
    <w:rsid w:val="00B16261"/>
    <w:rsid w:val="00B20451"/>
    <w:rsid w:val="00B226CC"/>
    <w:rsid w:val="00B24F2E"/>
    <w:rsid w:val="00B2584E"/>
    <w:rsid w:val="00B27403"/>
    <w:rsid w:val="00B33D8F"/>
    <w:rsid w:val="00B3534B"/>
    <w:rsid w:val="00B354D0"/>
    <w:rsid w:val="00B35FF9"/>
    <w:rsid w:val="00B36C0D"/>
    <w:rsid w:val="00B40A39"/>
    <w:rsid w:val="00B420BF"/>
    <w:rsid w:val="00B4254E"/>
    <w:rsid w:val="00B4646D"/>
    <w:rsid w:val="00B474D7"/>
    <w:rsid w:val="00B51475"/>
    <w:rsid w:val="00B5164C"/>
    <w:rsid w:val="00B5354D"/>
    <w:rsid w:val="00B54C82"/>
    <w:rsid w:val="00B56301"/>
    <w:rsid w:val="00B567F0"/>
    <w:rsid w:val="00B6086C"/>
    <w:rsid w:val="00B61A91"/>
    <w:rsid w:val="00B62311"/>
    <w:rsid w:val="00B63E1B"/>
    <w:rsid w:val="00B6775D"/>
    <w:rsid w:val="00B67932"/>
    <w:rsid w:val="00B71710"/>
    <w:rsid w:val="00B72506"/>
    <w:rsid w:val="00B727DA"/>
    <w:rsid w:val="00B743B9"/>
    <w:rsid w:val="00B748AC"/>
    <w:rsid w:val="00B7513E"/>
    <w:rsid w:val="00B755AD"/>
    <w:rsid w:val="00B76470"/>
    <w:rsid w:val="00B7736F"/>
    <w:rsid w:val="00B8031B"/>
    <w:rsid w:val="00B81AB6"/>
    <w:rsid w:val="00B832FA"/>
    <w:rsid w:val="00B83F30"/>
    <w:rsid w:val="00B84232"/>
    <w:rsid w:val="00B85F51"/>
    <w:rsid w:val="00B87201"/>
    <w:rsid w:val="00B90F7F"/>
    <w:rsid w:val="00B92088"/>
    <w:rsid w:val="00B9241A"/>
    <w:rsid w:val="00B94BB5"/>
    <w:rsid w:val="00B97463"/>
    <w:rsid w:val="00BA0051"/>
    <w:rsid w:val="00BA2D9C"/>
    <w:rsid w:val="00BA5526"/>
    <w:rsid w:val="00BA6715"/>
    <w:rsid w:val="00BA711D"/>
    <w:rsid w:val="00BA77FF"/>
    <w:rsid w:val="00BA7CEE"/>
    <w:rsid w:val="00BB0B2F"/>
    <w:rsid w:val="00BB1D2F"/>
    <w:rsid w:val="00BB67AB"/>
    <w:rsid w:val="00BB71A7"/>
    <w:rsid w:val="00BC024A"/>
    <w:rsid w:val="00BC1DFC"/>
    <w:rsid w:val="00BC22C6"/>
    <w:rsid w:val="00BC2923"/>
    <w:rsid w:val="00BC3F70"/>
    <w:rsid w:val="00BC51F4"/>
    <w:rsid w:val="00BC742E"/>
    <w:rsid w:val="00BD158E"/>
    <w:rsid w:val="00BD64FE"/>
    <w:rsid w:val="00BD68DF"/>
    <w:rsid w:val="00BE0C17"/>
    <w:rsid w:val="00BE26F3"/>
    <w:rsid w:val="00BE6EDB"/>
    <w:rsid w:val="00BE7FD8"/>
    <w:rsid w:val="00BF0799"/>
    <w:rsid w:val="00BF0BA4"/>
    <w:rsid w:val="00BF36B0"/>
    <w:rsid w:val="00BF39BA"/>
    <w:rsid w:val="00BF3C0A"/>
    <w:rsid w:val="00BF3D05"/>
    <w:rsid w:val="00BF4F6E"/>
    <w:rsid w:val="00BF56E2"/>
    <w:rsid w:val="00C05D68"/>
    <w:rsid w:val="00C0666B"/>
    <w:rsid w:val="00C103EB"/>
    <w:rsid w:val="00C1195A"/>
    <w:rsid w:val="00C15742"/>
    <w:rsid w:val="00C2097F"/>
    <w:rsid w:val="00C23E46"/>
    <w:rsid w:val="00C27E86"/>
    <w:rsid w:val="00C31FAF"/>
    <w:rsid w:val="00C3228B"/>
    <w:rsid w:val="00C3344D"/>
    <w:rsid w:val="00C4124F"/>
    <w:rsid w:val="00C412CB"/>
    <w:rsid w:val="00C433B5"/>
    <w:rsid w:val="00C45354"/>
    <w:rsid w:val="00C466AD"/>
    <w:rsid w:val="00C4720A"/>
    <w:rsid w:val="00C527AC"/>
    <w:rsid w:val="00C55A27"/>
    <w:rsid w:val="00C5741A"/>
    <w:rsid w:val="00C5752B"/>
    <w:rsid w:val="00C60F7B"/>
    <w:rsid w:val="00C61207"/>
    <w:rsid w:val="00C6409E"/>
    <w:rsid w:val="00C65833"/>
    <w:rsid w:val="00C65A77"/>
    <w:rsid w:val="00C6663C"/>
    <w:rsid w:val="00C66640"/>
    <w:rsid w:val="00C6728A"/>
    <w:rsid w:val="00C718AF"/>
    <w:rsid w:val="00C74108"/>
    <w:rsid w:val="00C74CA0"/>
    <w:rsid w:val="00C76289"/>
    <w:rsid w:val="00C77351"/>
    <w:rsid w:val="00C7785D"/>
    <w:rsid w:val="00C77A9D"/>
    <w:rsid w:val="00C77C0B"/>
    <w:rsid w:val="00C80AE3"/>
    <w:rsid w:val="00C81D39"/>
    <w:rsid w:val="00C82D69"/>
    <w:rsid w:val="00C84609"/>
    <w:rsid w:val="00C84EF4"/>
    <w:rsid w:val="00C85229"/>
    <w:rsid w:val="00C854EF"/>
    <w:rsid w:val="00C85A42"/>
    <w:rsid w:val="00C907D4"/>
    <w:rsid w:val="00C94EAE"/>
    <w:rsid w:val="00C951B8"/>
    <w:rsid w:val="00C965D7"/>
    <w:rsid w:val="00CA05EF"/>
    <w:rsid w:val="00CA2074"/>
    <w:rsid w:val="00CA2F5A"/>
    <w:rsid w:val="00CA31A9"/>
    <w:rsid w:val="00CA373F"/>
    <w:rsid w:val="00CA3F35"/>
    <w:rsid w:val="00CA538E"/>
    <w:rsid w:val="00CA5667"/>
    <w:rsid w:val="00CA5B2F"/>
    <w:rsid w:val="00CA6F95"/>
    <w:rsid w:val="00CA71F4"/>
    <w:rsid w:val="00CB39D4"/>
    <w:rsid w:val="00CB537E"/>
    <w:rsid w:val="00CC3F54"/>
    <w:rsid w:val="00CC542A"/>
    <w:rsid w:val="00CC5ED5"/>
    <w:rsid w:val="00CC6E76"/>
    <w:rsid w:val="00CC73B5"/>
    <w:rsid w:val="00CD0285"/>
    <w:rsid w:val="00CD0DF2"/>
    <w:rsid w:val="00CD2B0C"/>
    <w:rsid w:val="00CD33E9"/>
    <w:rsid w:val="00CD3845"/>
    <w:rsid w:val="00CD65D3"/>
    <w:rsid w:val="00CD6CBD"/>
    <w:rsid w:val="00CE4696"/>
    <w:rsid w:val="00CE4B04"/>
    <w:rsid w:val="00CE4CA4"/>
    <w:rsid w:val="00CE5E84"/>
    <w:rsid w:val="00CE7EE1"/>
    <w:rsid w:val="00CF4061"/>
    <w:rsid w:val="00CF55C2"/>
    <w:rsid w:val="00CF5779"/>
    <w:rsid w:val="00CF63D4"/>
    <w:rsid w:val="00CF6520"/>
    <w:rsid w:val="00CF6743"/>
    <w:rsid w:val="00CF6C1F"/>
    <w:rsid w:val="00CF6C8E"/>
    <w:rsid w:val="00CF735B"/>
    <w:rsid w:val="00D02607"/>
    <w:rsid w:val="00D0491F"/>
    <w:rsid w:val="00D06CAC"/>
    <w:rsid w:val="00D073B9"/>
    <w:rsid w:val="00D0744D"/>
    <w:rsid w:val="00D07BF9"/>
    <w:rsid w:val="00D11532"/>
    <w:rsid w:val="00D1240F"/>
    <w:rsid w:val="00D1464B"/>
    <w:rsid w:val="00D165FA"/>
    <w:rsid w:val="00D170FA"/>
    <w:rsid w:val="00D1736D"/>
    <w:rsid w:val="00D206CE"/>
    <w:rsid w:val="00D2086D"/>
    <w:rsid w:val="00D20D64"/>
    <w:rsid w:val="00D22233"/>
    <w:rsid w:val="00D279F3"/>
    <w:rsid w:val="00D305B8"/>
    <w:rsid w:val="00D306BC"/>
    <w:rsid w:val="00D30CFD"/>
    <w:rsid w:val="00D320E4"/>
    <w:rsid w:val="00D3396B"/>
    <w:rsid w:val="00D34198"/>
    <w:rsid w:val="00D35B63"/>
    <w:rsid w:val="00D403A3"/>
    <w:rsid w:val="00D40407"/>
    <w:rsid w:val="00D4687D"/>
    <w:rsid w:val="00D47329"/>
    <w:rsid w:val="00D5069C"/>
    <w:rsid w:val="00D54E62"/>
    <w:rsid w:val="00D60EF7"/>
    <w:rsid w:val="00D72E4E"/>
    <w:rsid w:val="00D754B5"/>
    <w:rsid w:val="00D76D2C"/>
    <w:rsid w:val="00D77436"/>
    <w:rsid w:val="00D806FA"/>
    <w:rsid w:val="00D8107A"/>
    <w:rsid w:val="00D82169"/>
    <w:rsid w:val="00D83C22"/>
    <w:rsid w:val="00D864F4"/>
    <w:rsid w:val="00D90D84"/>
    <w:rsid w:val="00D91E73"/>
    <w:rsid w:val="00D9261C"/>
    <w:rsid w:val="00D92ACB"/>
    <w:rsid w:val="00D9358D"/>
    <w:rsid w:val="00D963C8"/>
    <w:rsid w:val="00D96D53"/>
    <w:rsid w:val="00DA009E"/>
    <w:rsid w:val="00DA0118"/>
    <w:rsid w:val="00DA031D"/>
    <w:rsid w:val="00DA1ADB"/>
    <w:rsid w:val="00DA3F03"/>
    <w:rsid w:val="00DA474B"/>
    <w:rsid w:val="00DB0DBC"/>
    <w:rsid w:val="00DB1A0C"/>
    <w:rsid w:val="00DB31CE"/>
    <w:rsid w:val="00DB4F09"/>
    <w:rsid w:val="00DB570D"/>
    <w:rsid w:val="00DB6619"/>
    <w:rsid w:val="00DC0572"/>
    <w:rsid w:val="00DC0A41"/>
    <w:rsid w:val="00DC1156"/>
    <w:rsid w:val="00DC38F9"/>
    <w:rsid w:val="00DC664E"/>
    <w:rsid w:val="00DC75B5"/>
    <w:rsid w:val="00DD0FE9"/>
    <w:rsid w:val="00DD1CBB"/>
    <w:rsid w:val="00DD3772"/>
    <w:rsid w:val="00DD4655"/>
    <w:rsid w:val="00DD5FEB"/>
    <w:rsid w:val="00DD68D4"/>
    <w:rsid w:val="00DD74AD"/>
    <w:rsid w:val="00DD77CC"/>
    <w:rsid w:val="00DE251C"/>
    <w:rsid w:val="00DE2C89"/>
    <w:rsid w:val="00DE2D4A"/>
    <w:rsid w:val="00DE3317"/>
    <w:rsid w:val="00DE350A"/>
    <w:rsid w:val="00DE3785"/>
    <w:rsid w:val="00DE3D89"/>
    <w:rsid w:val="00DE6679"/>
    <w:rsid w:val="00DE66DE"/>
    <w:rsid w:val="00DE73A9"/>
    <w:rsid w:val="00DE7966"/>
    <w:rsid w:val="00DF0BDC"/>
    <w:rsid w:val="00DF6B8B"/>
    <w:rsid w:val="00E00E2D"/>
    <w:rsid w:val="00E0259A"/>
    <w:rsid w:val="00E041E0"/>
    <w:rsid w:val="00E04BC1"/>
    <w:rsid w:val="00E056BA"/>
    <w:rsid w:val="00E07C8C"/>
    <w:rsid w:val="00E07CA6"/>
    <w:rsid w:val="00E11774"/>
    <w:rsid w:val="00E14561"/>
    <w:rsid w:val="00E203DC"/>
    <w:rsid w:val="00E21B0C"/>
    <w:rsid w:val="00E2211E"/>
    <w:rsid w:val="00E22697"/>
    <w:rsid w:val="00E26E4F"/>
    <w:rsid w:val="00E3276E"/>
    <w:rsid w:val="00E37382"/>
    <w:rsid w:val="00E37CEB"/>
    <w:rsid w:val="00E40F84"/>
    <w:rsid w:val="00E41167"/>
    <w:rsid w:val="00E41CCC"/>
    <w:rsid w:val="00E4539F"/>
    <w:rsid w:val="00E45B1C"/>
    <w:rsid w:val="00E466DA"/>
    <w:rsid w:val="00E46F25"/>
    <w:rsid w:val="00E5003F"/>
    <w:rsid w:val="00E51C50"/>
    <w:rsid w:val="00E52296"/>
    <w:rsid w:val="00E52C71"/>
    <w:rsid w:val="00E52E33"/>
    <w:rsid w:val="00E52F37"/>
    <w:rsid w:val="00E55EA1"/>
    <w:rsid w:val="00E56555"/>
    <w:rsid w:val="00E569E9"/>
    <w:rsid w:val="00E6269B"/>
    <w:rsid w:val="00E645AB"/>
    <w:rsid w:val="00E71966"/>
    <w:rsid w:val="00E76486"/>
    <w:rsid w:val="00E76A10"/>
    <w:rsid w:val="00E81D77"/>
    <w:rsid w:val="00E83A7E"/>
    <w:rsid w:val="00E8487F"/>
    <w:rsid w:val="00E8705C"/>
    <w:rsid w:val="00E931F6"/>
    <w:rsid w:val="00E937F5"/>
    <w:rsid w:val="00E957F5"/>
    <w:rsid w:val="00E95AFF"/>
    <w:rsid w:val="00E96929"/>
    <w:rsid w:val="00EA04E8"/>
    <w:rsid w:val="00EA297C"/>
    <w:rsid w:val="00EA425C"/>
    <w:rsid w:val="00EA6AFD"/>
    <w:rsid w:val="00EA6E66"/>
    <w:rsid w:val="00EB199D"/>
    <w:rsid w:val="00EB2F1F"/>
    <w:rsid w:val="00EB36DF"/>
    <w:rsid w:val="00EB71AE"/>
    <w:rsid w:val="00EC1D53"/>
    <w:rsid w:val="00EC2562"/>
    <w:rsid w:val="00EC55C3"/>
    <w:rsid w:val="00EC602C"/>
    <w:rsid w:val="00ED3A89"/>
    <w:rsid w:val="00ED4695"/>
    <w:rsid w:val="00ED59E1"/>
    <w:rsid w:val="00ED7228"/>
    <w:rsid w:val="00ED7C44"/>
    <w:rsid w:val="00EE0F9C"/>
    <w:rsid w:val="00EE182D"/>
    <w:rsid w:val="00EE25AA"/>
    <w:rsid w:val="00EE54E8"/>
    <w:rsid w:val="00EE5FC6"/>
    <w:rsid w:val="00EE702F"/>
    <w:rsid w:val="00EF02B2"/>
    <w:rsid w:val="00EF03E3"/>
    <w:rsid w:val="00EF0568"/>
    <w:rsid w:val="00EF249B"/>
    <w:rsid w:val="00EF6138"/>
    <w:rsid w:val="00EF72F6"/>
    <w:rsid w:val="00F00176"/>
    <w:rsid w:val="00F01F17"/>
    <w:rsid w:val="00F022D8"/>
    <w:rsid w:val="00F027B3"/>
    <w:rsid w:val="00F056F5"/>
    <w:rsid w:val="00F12CF0"/>
    <w:rsid w:val="00F137C1"/>
    <w:rsid w:val="00F14399"/>
    <w:rsid w:val="00F14474"/>
    <w:rsid w:val="00F14DC0"/>
    <w:rsid w:val="00F16CCD"/>
    <w:rsid w:val="00F2101E"/>
    <w:rsid w:val="00F21F7E"/>
    <w:rsid w:val="00F21FFC"/>
    <w:rsid w:val="00F22E48"/>
    <w:rsid w:val="00F24347"/>
    <w:rsid w:val="00F24CBD"/>
    <w:rsid w:val="00F26E60"/>
    <w:rsid w:val="00F27780"/>
    <w:rsid w:val="00F3032E"/>
    <w:rsid w:val="00F3185D"/>
    <w:rsid w:val="00F324CA"/>
    <w:rsid w:val="00F32CA6"/>
    <w:rsid w:val="00F3509B"/>
    <w:rsid w:val="00F3563D"/>
    <w:rsid w:val="00F42C08"/>
    <w:rsid w:val="00F43145"/>
    <w:rsid w:val="00F44E4F"/>
    <w:rsid w:val="00F45A34"/>
    <w:rsid w:val="00F47445"/>
    <w:rsid w:val="00F53A65"/>
    <w:rsid w:val="00F55933"/>
    <w:rsid w:val="00F62894"/>
    <w:rsid w:val="00F670C7"/>
    <w:rsid w:val="00F722CE"/>
    <w:rsid w:val="00F73485"/>
    <w:rsid w:val="00F736CF"/>
    <w:rsid w:val="00F80E3C"/>
    <w:rsid w:val="00F8205E"/>
    <w:rsid w:val="00F86690"/>
    <w:rsid w:val="00F87AD2"/>
    <w:rsid w:val="00F96F89"/>
    <w:rsid w:val="00FA15C4"/>
    <w:rsid w:val="00FA43F0"/>
    <w:rsid w:val="00FA4C75"/>
    <w:rsid w:val="00FB0AC4"/>
    <w:rsid w:val="00FB1377"/>
    <w:rsid w:val="00FB250C"/>
    <w:rsid w:val="00FB30FC"/>
    <w:rsid w:val="00FB561B"/>
    <w:rsid w:val="00FC0DDF"/>
    <w:rsid w:val="00FC2C02"/>
    <w:rsid w:val="00FC57F1"/>
    <w:rsid w:val="00FC6865"/>
    <w:rsid w:val="00FC6E23"/>
    <w:rsid w:val="00FC714A"/>
    <w:rsid w:val="00FC7E20"/>
    <w:rsid w:val="00FD1259"/>
    <w:rsid w:val="00FD46CB"/>
    <w:rsid w:val="00FE32FE"/>
    <w:rsid w:val="00FE4E25"/>
    <w:rsid w:val="00FE54CD"/>
    <w:rsid w:val="00FE777D"/>
    <w:rsid w:val="00FF0A84"/>
    <w:rsid w:val="00FF1BE7"/>
    <w:rsid w:val="00FF241B"/>
    <w:rsid w:val="00FF3628"/>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4AE7B"/>
  <w15:docId w15:val="{76448D76-E6B7-426B-B2C3-299D27F5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86A"/>
    <w:rPr>
      <w:rFonts w:ascii=".VnTime" w:hAnsi=".VnTime"/>
      <w:sz w:val="28"/>
    </w:rPr>
  </w:style>
  <w:style w:type="paragraph" w:styleId="Heading1">
    <w:name w:val="heading 1"/>
    <w:basedOn w:val="Normal"/>
    <w:next w:val="Normal"/>
    <w:qFormat/>
    <w:rsid w:val="004378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786A"/>
    <w:pPr>
      <w:keepNext/>
      <w:tabs>
        <w:tab w:val="center" w:pos="6834"/>
      </w:tabs>
      <w:jc w:val="both"/>
      <w:outlineLvl w:val="1"/>
    </w:pPr>
    <w:rPr>
      <w:rFonts w:ascii="Times New Roman" w:hAnsi="Times New Roman"/>
      <w:b/>
      <w:bCs/>
      <w:sz w:val="26"/>
    </w:rPr>
  </w:style>
  <w:style w:type="paragraph" w:styleId="Heading3">
    <w:name w:val="heading 3"/>
    <w:basedOn w:val="Normal"/>
    <w:next w:val="Normal"/>
    <w:qFormat/>
    <w:rsid w:val="0043786A"/>
    <w:pPr>
      <w:keepNext/>
      <w:widowControl w:val="0"/>
      <w:spacing w:line="264" w:lineRule="auto"/>
      <w:jc w:val="center"/>
      <w:outlineLvl w:val="2"/>
    </w:pPr>
    <w:rPr>
      <w:rFonts w:ascii=".VnTimeH" w:hAnsi=".VnTimeH"/>
      <w:b/>
      <w:snapToGrid w:val="0"/>
    </w:rPr>
  </w:style>
  <w:style w:type="paragraph" w:styleId="Heading4">
    <w:name w:val="heading 4"/>
    <w:basedOn w:val="Normal"/>
    <w:next w:val="Normal"/>
    <w:link w:val="Heading4Char"/>
    <w:qFormat/>
    <w:rsid w:val="009418A1"/>
    <w:pPr>
      <w:keepNext/>
      <w:jc w:val="both"/>
      <w:outlineLvl w:val="3"/>
    </w:pPr>
    <w:rPr>
      <w:rFonts w:ascii="Times New Roman" w:hAnsi="Times New Roman"/>
      <w:b/>
      <w:bCs/>
      <w:sz w:val="26"/>
      <w:szCs w:val="28"/>
    </w:rPr>
  </w:style>
  <w:style w:type="paragraph" w:styleId="Heading5">
    <w:name w:val="heading 5"/>
    <w:basedOn w:val="Normal"/>
    <w:next w:val="Normal"/>
    <w:qFormat/>
    <w:rsid w:val="0043786A"/>
    <w:pPr>
      <w:keepNext/>
      <w:jc w:val="center"/>
      <w:outlineLvl w:val="4"/>
    </w:pPr>
    <w:rPr>
      <w:rFonts w:ascii="Times New Roman" w:hAnsi="Times New Roman"/>
      <w:b/>
      <w:sz w:val="24"/>
      <w:szCs w:val="24"/>
      <w:lang w:val="pl-PL"/>
    </w:rPr>
  </w:style>
  <w:style w:type="paragraph" w:styleId="Heading6">
    <w:name w:val="heading 6"/>
    <w:basedOn w:val="Normal"/>
    <w:next w:val="Normal"/>
    <w:qFormat/>
    <w:rsid w:val="0043786A"/>
    <w:pPr>
      <w:keepNext/>
      <w:jc w:val="both"/>
      <w:outlineLvl w:val="5"/>
    </w:pPr>
    <w:rPr>
      <w:b/>
      <w:bCs/>
      <w:szCs w:val="24"/>
    </w:rPr>
  </w:style>
  <w:style w:type="paragraph" w:styleId="Heading7">
    <w:name w:val="heading 7"/>
    <w:basedOn w:val="Normal"/>
    <w:next w:val="Normal"/>
    <w:qFormat/>
    <w:rsid w:val="0043786A"/>
    <w:pPr>
      <w:keepNext/>
      <w:ind w:firstLine="720"/>
      <w:jc w:val="center"/>
      <w:outlineLvl w:val="6"/>
    </w:pPr>
    <w:rPr>
      <w:rFonts w:ascii="Times New Roman" w:hAnsi="Times New Roman"/>
      <w:b/>
      <w:bCs/>
    </w:rPr>
  </w:style>
  <w:style w:type="paragraph" w:styleId="Heading8">
    <w:name w:val="heading 8"/>
    <w:basedOn w:val="Normal"/>
    <w:next w:val="Normal"/>
    <w:link w:val="Heading8Char"/>
    <w:qFormat/>
    <w:rsid w:val="009418A1"/>
    <w:pPr>
      <w:keepNext/>
      <w:jc w:val="right"/>
      <w:outlineLvl w:val="7"/>
    </w:pPr>
    <w:rPr>
      <w:rFonts w:ascii="Times New Roman" w:hAnsi="Times New Roman"/>
      <w:b/>
      <w:color w:val="0000FF"/>
      <w:szCs w:val="24"/>
      <w:lang w:val="nl-NL"/>
    </w:rPr>
  </w:style>
  <w:style w:type="paragraph" w:styleId="Heading9">
    <w:name w:val="heading 9"/>
    <w:basedOn w:val="Normal"/>
    <w:next w:val="Normal"/>
    <w:link w:val="Heading9Char"/>
    <w:qFormat/>
    <w:rsid w:val="009418A1"/>
    <w:pPr>
      <w:keepNext/>
      <w:jc w:val="center"/>
      <w:outlineLvl w:val="8"/>
    </w:pPr>
    <w:rPr>
      <w:rFonts w:ascii="Times New Roman" w:hAnsi="Times New Roman"/>
      <w:b/>
      <w:color w:val="0000FF"/>
      <w:sz w:val="32"/>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43786A"/>
    <w:pPr>
      <w:spacing w:after="160" w:line="240" w:lineRule="exact"/>
    </w:pPr>
    <w:rPr>
      <w:rFonts w:ascii="Verdana" w:hAnsi="Verdana"/>
      <w:sz w:val="20"/>
    </w:rPr>
  </w:style>
  <w:style w:type="paragraph" w:customStyle="1" w:styleId="CharCharCharChar0">
    <w:name w:val="Char Char Char Char"/>
    <w:basedOn w:val="Normal"/>
    <w:rsid w:val="0043786A"/>
    <w:pPr>
      <w:spacing w:after="160" w:line="240" w:lineRule="exact"/>
    </w:pPr>
    <w:rPr>
      <w:rFonts w:ascii="Verdana" w:hAnsi="Verdana"/>
      <w:sz w:val="20"/>
    </w:rPr>
  </w:style>
  <w:style w:type="table" w:styleId="TableGrid">
    <w:name w:val="Table Grid"/>
    <w:basedOn w:val="TableNormal"/>
    <w:rsid w:val="00437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3786A"/>
    <w:pPr>
      <w:spacing w:after="160" w:line="240" w:lineRule="exact"/>
    </w:pPr>
    <w:rPr>
      <w:rFonts w:ascii="Verdana" w:eastAsia="MS Mincho" w:hAnsi="Verdana"/>
      <w:sz w:val="20"/>
    </w:rPr>
  </w:style>
  <w:style w:type="paragraph" w:customStyle="1" w:styleId="CharCharCharCharCharCharCharCharChar1Char">
    <w:name w:val="Char Char Char Char Char Char Char Char Char1 Char"/>
    <w:basedOn w:val="Normal"/>
    <w:next w:val="Normal"/>
    <w:autoRedefine/>
    <w:semiHidden/>
    <w:rsid w:val="0043786A"/>
    <w:pPr>
      <w:spacing w:before="120" w:after="120" w:line="312" w:lineRule="auto"/>
    </w:pPr>
    <w:rPr>
      <w:rFonts w:ascii="Times New Roman" w:hAnsi="Times New Roman"/>
      <w:szCs w:val="22"/>
    </w:rPr>
  </w:style>
  <w:style w:type="paragraph" w:styleId="Header">
    <w:name w:val="header"/>
    <w:basedOn w:val="Normal"/>
    <w:rsid w:val="0043786A"/>
    <w:pPr>
      <w:tabs>
        <w:tab w:val="center" w:pos="4320"/>
        <w:tab w:val="right" w:pos="8640"/>
      </w:tabs>
    </w:pPr>
  </w:style>
  <w:style w:type="character" w:styleId="PageNumber">
    <w:name w:val="page number"/>
    <w:basedOn w:val="DefaultParagraphFont"/>
    <w:rsid w:val="0043786A"/>
  </w:style>
  <w:style w:type="paragraph" w:styleId="BodyTextIndent3">
    <w:name w:val="Body Text Indent 3"/>
    <w:basedOn w:val="Normal"/>
    <w:rsid w:val="0043786A"/>
    <w:pPr>
      <w:widowControl w:val="0"/>
      <w:spacing w:before="120" w:after="120" w:line="300" w:lineRule="exact"/>
      <w:ind w:firstLine="720"/>
      <w:jc w:val="both"/>
    </w:pPr>
    <w:rPr>
      <w:i/>
      <w:iCs/>
      <w:snapToGrid w:val="0"/>
    </w:rPr>
  </w:style>
  <w:style w:type="paragraph" w:styleId="BodyTextIndent">
    <w:name w:val="Body Text Indent"/>
    <w:basedOn w:val="Normal"/>
    <w:link w:val="BodyTextIndentChar"/>
    <w:rsid w:val="0043786A"/>
    <w:pPr>
      <w:widowControl w:val="0"/>
      <w:jc w:val="both"/>
    </w:pPr>
    <w:rPr>
      <w:rFonts w:ascii=".VnTimeH" w:hAnsi=".VnTimeH"/>
      <w:snapToGrid w:val="0"/>
      <w:sz w:val="24"/>
    </w:rPr>
  </w:style>
  <w:style w:type="paragraph" w:styleId="BodyText">
    <w:name w:val="Body Text"/>
    <w:basedOn w:val="Normal"/>
    <w:link w:val="BodyTextChar"/>
    <w:rsid w:val="0043786A"/>
    <w:pPr>
      <w:jc w:val="both"/>
    </w:pPr>
    <w:rPr>
      <w:lang w:val="en-GB"/>
    </w:rPr>
  </w:style>
  <w:style w:type="paragraph" w:styleId="BodyTextIndent2">
    <w:name w:val="Body Text Indent 2"/>
    <w:basedOn w:val="Normal"/>
    <w:rsid w:val="0043786A"/>
    <w:pPr>
      <w:widowControl w:val="0"/>
      <w:spacing w:before="120" w:after="120" w:line="300" w:lineRule="exact"/>
      <w:ind w:firstLine="720"/>
      <w:jc w:val="both"/>
    </w:pPr>
    <w:rPr>
      <w:snapToGrid w:val="0"/>
      <w:lang w:val="es-MX"/>
    </w:rPr>
  </w:style>
  <w:style w:type="paragraph" w:styleId="BodyText3">
    <w:name w:val="Body Text 3"/>
    <w:basedOn w:val="Normal"/>
    <w:rsid w:val="0043786A"/>
    <w:pPr>
      <w:widowControl w:val="0"/>
      <w:spacing w:before="120" w:after="120"/>
      <w:jc w:val="both"/>
    </w:pPr>
    <w:rPr>
      <w:snapToGrid w:val="0"/>
    </w:rPr>
  </w:style>
  <w:style w:type="paragraph" w:customStyle="1" w:styleId="Giua">
    <w:name w:val="Giua"/>
    <w:basedOn w:val="Normal"/>
    <w:rsid w:val="0043786A"/>
    <w:pPr>
      <w:spacing w:after="120"/>
      <w:jc w:val="center"/>
    </w:pPr>
    <w:rPr>
      <w:color w:val="0000FF"/>
      <w:sz w:val="24"/>
    </w:rPr>
  </w:style>
  <w:style w:type="paragraph" w:styleId="Footer">
    <w:name w:val="footer"/>
    <w:basedOn w:val="Normal"/>
    <w:link w:val="FooterChar"/>
    <w:rsid w:val="0043786A"/>
    <w:pPr>
      <w:tabs>
        <w:tab w:val="center" w:pos="4320"/>
        <w:tab w:val="right" w:pos="8640"/>
      </w:tabs>
    </w:pPr>
    <w:rPr>
      <w:rFonts w:ascii="Times New Roman" w:hAnsi="Times New Roman"/>
      <w:sz w:val="20"/>
    </w:rPr>
  </w:style>
  <w:style w:type="paragraph" w:styleId="NormalWeb">
    <w:name w:val="Normal (Web)"/>
    <w:aliases w:val="Normal (Web) Char"/>
    <w:basedOn w:val="Normal"/>
    <w:link w:val="NormalWebChar1"/>
    <w:uiPriority w:val="99"/>
    <w:rsid w:val="0043786A"/>
    <w:pPr>
      <w:spacing w:before="100" w:beforeAutospacing="1" w:after="100" w:afterAutospacing="1"/>
    </w:pPr>
    <w:rPr>
      <w:rFonts w:ascii="Times New Roman" w:hAnsi="Times New Roman"/>
      <w:szCs w:val="28"/>
    </w:rPr>
  </w:style>
  <w:style w:type="paragraph" w:styleId="BodyText2">
    <w:name w:val="Body Text 2"/>
    <w:basedOn w:val="Normal"/>
    <w:rsid w:val="0043786A"/>
    <w:pPr>
      <w:jc w:val="both"/>
    </w:pPr>
    <w:rPr>
      <w:rFonts w:ascii="VNI-Times" w:hAnsi="VNI-Times"/>
      <w:b/>
      <w:bCs/>
      <w:sz w:val="26"/>
      <w:szCs w:val="26"/>
    </w:rPr>
  </w:style>
  <w:style w:type="paragraph" w:customStyle="1" w:styleId="CharCharCharCharCharCharChar">
    <w:name w:val="Char Char Char Char Char Char Char"/>
    <w:basedOn w:val="Normal"/>
    <w:semiHidden/>
    <w:rsid w:val="0043786A"/>
    <w:pPr>
      <w:spacing w:after="160" w:line="240" w:lineRule="exact"/>
    </w:pPr>
    <w:rPr>
      <w:rFonts w:ascii="Arial" w:hAnsi="Arial"/>
      <w:sz w:val="22"/>
      <w:szCs w:val="22"/>
    </w:rPr>
  </w:style>
  <w:style w:type="character" w:customStyle="1" w:styleId="NormalWebChar1">
    <w:name w:val="Normal (Web) Char1"/>
    <w:aliases w:val="Normal (Web) Char Char"/>
    <w:basedOn w:val="DefaultParagraphFont"/>
    <w:link w:val="NormalWeb"/>
    <w:locked/>
    <w:rsid w:val="0043786A"/>
    <w:rPr>
      <w:sz w:val="28"/>
      <w:szCs w:val="28"/>
      <w:lang w:val="en-US" w:eastAsia="en-US" w:bidi="ar-SA"/>
    </w:rPr>
  </w:style>
  <w:style w:type="paragraph" w:customStyle="1" w:styleId="CharCharCharCharCharCharChar0">
    <w:name w:val="Char Char Char Char Char Char Char"/>
    <w:autoRedefine/>
    <w:rsid w:val="0043786A"/>
    <w:pPr>
      <w:tabs>
        <w:tab w:val="left" w:pos="1152"/>
      </w:tabs>
      <w:spacing w:before="120" w:after="120" w:line="312" w:lineRule="auto"/>
    </w:pPr>
    <w:rPr>
      <w:rFonts w:ascii="Arial" w:hAnsi="Arial" w:cs="Arial"/>
      <w:sz w:val="26"/>
      <w:szCs w:val="26"/>
    </w:rPr>
  </w:style>
  <w:style w:type="paragraph" w:customStyle="1" w:styleId="Default">
    <w:name w:val="Default"/>
    <w:rsid w:val="0033452C"/>
    <w:pPr>
      <w:widowControl w:val="0"/>
      <w:autoSpaceDE w:val="0"/>
      <w:autoSpaceDN w:val="0"/>
      <w:adjustRightInd w:val="0"/>
    </w:pPr>
    <w:rPr>
      <w:color w:val="000000"/>
      <w:sz w:val="24"/>
      <w:szCs w:val="24"/>
    </w:rPr>
  </w:style>
  <w:style w:type="character" w:styleId="Strong">
    <w:name w:val="Strong"/>
    <w:basedOn w:val="DefaultParagraphFont"/>
    <w:qFormat/>
    <w:rsid w:val="0033452C"/>
    <w:rPr>
      <w:b/>
      <w:bCs/>
    </w:rPr>
  </w:style>
  <w:style w:type="paragraph" w:styleId="FootnoteText">
    <w:name w:val="footnote text"/>
    <w:basedOn w:val="Normal"/>
    <w:link w:val="FootnoteTextChar"/>
    <w:rsid w:val="008403FB"/>
    <w:rPr>
      <w:rFonts w:ascii="Times New Roman" w:hAnsi="Times New Roman"/>
      <w:sz w:val="20"/>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autoRedefine/>
    <w:rsid w:val="000C3ED9"/>
    <w:pPr>
      <w:tabs>
        <w:tab w:val="num" w:pos="720"/>
      </w:tabs>
      <w:spacing w:after="120"/>
      <w:ind w:left="357"/>
    </w:pPr>
    <w:rPr>
      <w:sz w:val="24"/>
      <w:szCs w:val="24"/>
    </w:rPr>
  </w:style>
  <w:style w:type="paragraph" w:customStyle="1" w:styleId="CharCharCharCharCharCharCharCharCharChar">
    <w:name w:val="Char Char Char Char Char Char Char Char Char Char"/>
    <w:autoRedefine/>
    <w:rsid w:val="00D806FA"/>
    <w:pPr>
      <w:tabs>
        <w:tab w:val="left" w:pos="1152"/>
      </w:tabs>
      <w:spacing w:before="120" w:after="120" w:line="312" w:lineRule="auto"/>
    </w:pPr>
    <w:rPr>
      <w:rFonts w:ascii="Arial" w:hAnsi="Arial" w:cs="Arial"/>
      <w:sz w:val="26"/>
      <w:szCs w:val="26"/>
    </w:rPr>
  </w:style>
  <w:style w:type="character" w:customStyle="1" w:styleId="BodyTextChar">
    <w:name w:val="Body Text Char"/>
    <w:basedOn w:val="DefaultParagraphFont"/>
    <w:link w:val="BodyText"/>
    <w:rsid w:val="00C23E46"/>
    <w:rPr>
      <w:rFonts w:ascii=".VnTime" w:hAnsi=".VnTime"/>
      <w:sz w:val="28"/>
      <w:lang w:val="en-GB" w:eastAsia="en-US" w:bidi="ar-SA"/>
    </w:rPr>
  </w:style>
  <w:style w:type="paragraph" w:customStyle="1" w:styleId="CharCharCharCharCharCharCharChar">
    <w:name w:val="Char Char Char Char Char Char Char Char"/>
    <w:basedOn w:val="Normal"/>
    <w:next w:val="Normal"/>
    <w:autoRedefine/>
    <w:semiHidden/>
    <w:rsid w:val="005319B5"/>
    <w:pPr>
      <w:spacing w:before="120" w:after="120" w:line="312" w:lineRule="auto"/>
    </w:pPr>
    <w:rPr>
      <w:rFonts w:ascii="Times New Roman" w:hAnsi="Times New Roman"/>
      <w:szCs w:val="28"/>
    </w:rPr>
  </w:style>
  <w:style w:type="paragraph" w:customStyle="1" w:styleId="CharCharCharCharCharCharCharChar0">
    <w:name w:val="Char Char Char Char Char Char Char Char"/>
    <w:basedOn w:val="Normal"/>
    <w:next w:val="Normal"/>
    <w:autoRedefine/>
    <w:semiHidden/>
    <w:rsid w:val="0044204B"/>
    <w:pPr>
      <w:spacing w:before="120" w:after="120" w:line="312" w:lineRule="auto"/>
    </w:pPr>
    <w:rPr>
      <w:rFonts w:ascii="Times New Roman" w:hAnsi="Times New Roman"/>
      <w:szCs w:val="28"/>
    </w:rPr>
  </w:style>
  <w:style w:type="character" w:customStyle="1" w:styleId="apple-converted-space">
    <w:name w:val="apple-converted-space"/>
    <w:basedOn w:val="DefaultParagraphFont"/>
    <w:rsid w:val="00784BE7"/>
  </w:style>
  <w:style w:type="paragraph" w:styleId="ListParagraph">
    <w:name w:val="List Paragraph"/>
    <w:basedOn w:val="Normal"/>
    <w:uiPriority w:val="34"/>
    <w:qFormat/>
    <w:rsid w:val="007E0938"/>
    <w:pPr>
      <w:ind w:left="720"/>
      <w:contextualSpacing/>
    </w:pPr>
  </w:style>
  <w:style w:type="paragraph" w:styleId="BalloonText">
    <w:name w:val="Balloon Text"/>
    <w:basedOn w:val="Normal"/>
    <w:link w:val="BalloonTextChar"/>
    <w:rsid w:val="00DE251C"/>
    <w:rPr>
      <w:rFonts w:ascii="Tahoma" w:hAnsi="Tahoma" w:cs="Tahoma"/>
      <w:sz w:val="16"/>
      <w:szCs w:val="16"/>
    </w:rPr>
  </w:style>
  <w:style w:type="character" w:customStyle="1" w:styleId="BalloonTextChar">
    <w:name w:val="Balloon Text Char"/>
    <w:basedOn w:val="DefaultParagraphFont"/>
    <w:link w:val="BalloonText"/>
    <w:rsid w:val="00DE251C"/>
    <w:rPr>
      <w:rFonts w:ascii="Tahoma" w:hAnsi="Tahoma" w:cs="Tahoma"/>
      <w:sz w:val="16"/>
      <w:szCs w:val="16"/>
    </w:rPr>
  </w:style>
  <w:style w:type="paragraph" w:customStyle="1" w:styleId="CharCharCharCharCharCharCharChar1">
    <w:name w:val="Char Char Char Char Char Char Char Char"/>
    <w:basedOn w:val="Normal"/>
    <w:next w:val="Normal"/>
    <w:autoRedefine/>
    <w:semiHidden/>
    <w:rsid w:val="002C2AB8"/>
    <w:pPr>
      <w:spacing w:before="120" w:after="120" w:line="312" w:lineRule="auto"/>
    </w:pPr>
    <w:rPr>
      <w:rFonts w:ascii="Times New Roman" w:hAnsi="Times New Roman"/>
      <w:szCs w:val="28"/>
    </w:rPr>
  </w:style>
  <w:style w:type="paragraph" w:customStyle="1" w:styleId="CharCharCharCharCharCharCharChar2">
    <w:name w:val="Char Char Char Char Char Char Char Char"/>
    <w:basedOn w:val="Normal"/>
    <w:next w:val="Normal"/>
    <w:autoRedefine/>
    <w:semiHidden/>
    <w:rsid w:val="00DA1ADB"/>
    <w:pPr>
      <w:spacing w:before="120" w:after="120" w:line="312" w:lineRule="auto"/>
    </w:pPr>
    <w:rPr>
      <w:rFonts w:ascii="Times New Roman" w:hAnsi="Times New Roman"/>
      <w:szCs w:val="28"/>
    </w:rPr>
  </w:style>
  <w:style w:type="character" w:customStyle="1" w:styleId="FootnoteTextChar">
    <w:name w:val="Footnote Text Char"/>
    <w:basedOn w:val="DefaultParagraphFont"/>
    <w:link w:val="FootnoteText"/>
    <w:rsid w:val="00DA1ADB"/>
  </w:style>
  <w:style w:type="character" w:customStyle="1" w:styleId="FooterChar">
    <w:name w:val="Footer Char"/>
    <w:link w:val="Footer"/>
    <w:locked/>
    <w:rsid w:val="00DA1ADB"/>
  </w:style>
  <w:style w:type="character" w:styleId="Hyperlink">
    <w:name w:val="Hyperlink"/>
    <w:rsid w:val="007535FC"/>
    <w:rPr>
      <w:color w:val="0000FF"/>
      <w:u w:val="single"/>
    </w:rPr>
  </w:style>
  <w:style w:type="character" w:customStyle="1" w:styleId="Heading4Char">
    <w:name w:val="Heading 4 Char"/>
    <w:basedOn w:val="DefaultParagraphFont"/>
    <w:link w:val="Heading4"/>
    <w:rsid w:val="009418A1"/>
    <w:rPr>
      <w:b/>
      <w:bCs/>
      <w:sz w:val="26"/>
      <w:szCs w:val="28"/>
    </w:rPr>
  </w:style>
  <w:style w:type="character" w:customStyle="1" w:styleId="Heading8Char">
    <w:name w:val="Heading 8 Char"/>
    <w:basedOn w:val="DefaultParagraphFont"/>
    <w:link w:val="Heading8"/>
    <w:rsid w:val="009418A1"/>
    <w:rPr>
      <w:b/>
      <w:color w:val="0000FF"/>
      <w:sz w:val="28"/>
      <w:szCs w:val="24"/>
      <w:lang w:val="nl-NL"/>
    </w:rPr>
  </w:style>
  <w:style w:type="character" w:customStyle="1" w:styleId="Heading9Char">
    <w:name w:val="Heading 9 Char"/>
    <w:basedOn w:val="DefaultParagraphFont"/>
    <w:link w:val="Heading9"/>
    <w:rsid w:val="009418A1"/>
    <w:rPr>
      <w:b/>
      <w:color w:val="0000FF"/>
      <w:sz w:val="32"/>
      <w:szCs w:val="24"/>
      <w:lang w:val="nl-N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9418A1"/>
    <w:pPr>
      <w:spacing w:after="160" w:line="240" w:lineRule="exact"/>
    </w:pPr>
    <w:rPr>
      <w:rFonts w:ascii="Times New Roman" w:hAnsi="Times New Roman"/>
      <w:szCs w:val="22"/>
    </w:rPr>
  </w:style>
  <w:style w:type="character" w:customStyle="1" w:styleId="BodyTextIndentChar">
    <w:name w:val="Body Text Indent Char"/>
    <w:link w:val="BodyTextIndent"/>
    <w:rsid w:val="009418A1"/>
    <w:rPr>
      <w:rFonts w:ascii=".VnTimeH" w:hAnsi=".VnTimeH"/>
      <w:snapToGrid w:val="0"/>
      <w:sz w:val="24"/>
    </w:rPr>
  </w:style>
  <w:style w:type="paragraph" w:customStyle="1" w:styleId="Char0">
    <w:name w:val="Char"/>
    <w:basedOn w:val="Normal"/>
    <w:rsid w:val="009418A1"/>
    <w:pPr>
      <w:spacing w:after="160" w:line="240" w:lineRule="exact"/>
    </w:pPr>
    <w:rPr>
      <w:rFonts w:ascii="Tahoma" w:eastAsia="PMingLiU" w:hAnsi="Tahoma"/>
      <w:sz w:val="20"/>
    </w:rPr>
  </w:style>
  <w:style w:type="paragraph" w:customStyle="1" w:styleId="CharCharCharCharCharCharCharCharChar">
    <w:name w:val="Char Char Char Char Char Char Char Char Char"/>
    <w:basedOn w:val="Normal"/>
    <w:semiHidden/>
    <w:rsid w:val="009418A1"/>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9418A1"/>
    <w:pPr>
      <w:tabs>
        <w:tab w:val="left" w:pos="0"/>
      </w:tabs>
      <w:spacing w:line="360" w:lineRule="auto"/>
      <w:ind w:firstLine="218"/>
      <w:jc w:val="both"/>
    </w:pPr>
    <w:rPr>
      <w:color w:val="000000"/>
      <w:spacing w:val="-6"/>
      <w:sz w:val="28"/>
      <w:szCs w:val="28"/>
    </w:rPr>
  </w:style>
  <w:style w:type="paragraph" w:customStyle="1" w:styleId="CharCharCharCharCharCharCharChar3">
    <w:name w:val="Char Char Char Char Char Char Char Char"/>
    <w:basedOn w:val="Normal"/>
    <w:next w:val="Normal"/>
    <w:autoRedefine/>
    <w:semiHidden/>
    <w:rsid w:val="009418A1"/>
    <w:pPr>
      <w:spacing w:before="120" w:after="120" w:line="312" w:lineRule="auto"/>
    </w:pPr>
    <w:rPr>
      <w:rFonts w:ascii="Times New Roman" w:hAnsi="Times New Roman"/>
      <w:szCs w:val="28"/>
    </w:rPr>
  </w:style>
  <w:style w:type="paragraph" w:customStyle="1" w:styleId="msonormal0">
    <w:name w:val="msonormal"/>
    <w:basedOn w:val="Normal"/>
    <w:rsid w:val="009418A1"/>
    <w:pPr>
      <w:spacing w:before="100" w:beforeAutospacing="1" w:after="100" w:afterAutospacing="1"/>
    </w:pPr>
    <w:rPr>
      <w:rFonts w:ascii="Times New Roman" w:hAnsi="Times New Roman"/>
      <w:sz w:val="24"/>
      <w:szCs w:val="24"/>
    </w:rPr>
  </w:style>
  <w:style w:type="character" w:styleId="FollowedHyperlink">
    <w:name w:val="FollowedHyperlink"/>
    <w:uiPriority w:val="99"/>
    <w:unhideWhenUsed/>
    <w:rsid w:val="009418A1"/>
    <w:rPr>
      <w:color w:val="800080"/>
      <w:u w:val="single"/>
    </w:rPr>
  </w:style>
  <w:style w:type="paragraph" w:customStyle="1" w:styleId="doan">
    <w:name w:val="doan"/>
    <w:basedOn w:val="Normal"/>
    <w:rsid w:val="002944E0"/>
    <w:pPr>
      <w:widowControl w:val="0"/>
      <w:spacing w:before="120"/>
      <w:ind w:firstLine="720"/>
      <w:jc w:val="both"/>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4744">
      <w:bodyDiv w:val="1"/>
      <w:marLeft w:val="0"/>
      <w:marRight w:val="0"/>
      <w:marTop w:val="0"/>
      <w:marBottom w:val="0"/>
      <w:divBdr>
        <w:top w:val="none" w:sz="0" w:space="0" w:color="auto"/>
        <w:left w:val="none" w:sz="0" w:space="0" w:color="auto"/>
        <w:bottom w:val="none" w:sz="0" w:space="0" w:color="auto"/>
        <w:right w:val="none" w:sz="0" w:space="0" w:color="auto"/>
      </w:divBdr>
    </w:div>
    <w:div w:id="165365874">
      <w:bodyDiv w:val="1"/>
      <w:marLeft w:val="0"/>
      <w:marRight w:val="0"/>
      <w:marTop w:val="0"/>
      <w:marBottom w:val="0"/>
      <w:divBdr>
        <w:top w:val="none" w:sz="0" w:space="0" w:color="auto"/>
        <w:left w:val="none" w:sz="0" w:space="0" w:color="auto"/>
        <w:bottom w:val="none" w:sz="0" w:space="0" w:color="auto"/>
        <w:right w:val="none" w:sz="0" w:space="0" w:color="auto"/>
      </w:divBdr>
    </w:div>
    <w:div w:id="435174360">
      <w:bodyDiv w:val="1"/>
      <w:marLeft w:val="0"/>
      <w:marRight w:val="0"/>
      <w:marTop w:val="0"/>
      <w:marBottom w:val="0"/>
      <w:divBdr>
        <w:top w:val="none" w:sz="0" w:space="0" w:color="auto"/>
        <w:left w:val="none" w:sz="0" w:space="0" w:color="auto"/>
        <w:bottom w:val="none" w:sz="0" w:space="0" w:color="auto"/>
        <w:right w:val="none" w:sz="0" w:space="0" w:color="auto"/>
      </w:divBdr>
    </w:div>
    <w:div w:id="1302153462">
      <w:bodyDiv w:val="1"/>
      <w:marLeft w:val="0"/>
      <w:marRight w:val="0"/>
      <w:marTop w:val="0"/>
      <w:marBottom w:val="0"/>
      <w:divBdr>
        <w:top w:val="none" w:sz="0" w:space="0" w:color="auto"/>
        <w:left w:val="none" w:sz="0" w:space="0" w:color="auto"/>
        <w:bottom w:val="none" w:sz="0" w:space="0" w:color="auto"/>
        <w:right w:val="none" w:sz="0" w:space="0" w:color="auto"/>
      </w:divBdr>
    </w:div>
    <w:div w:id="1613510598">
      <w:bodyDiv w:val="1"/>
      <w:marLeft w:val="0"/>
      <w:marRight w:val="0"/>
      <w:marTop w:val="0"/>
      <w:marBottom w:val="0"/>
      <w:divBdr>
        <w:top w:val="none" w:sz="0" w:space="0" w:color="auto"/>
        <w:left w:val="none" w:sz="0" w:space="0" w:color="auto"/>
        <w:bottom w:val="none" w:sz="0" w:space="0" w:color="auto"/>
        <w:right w:val="none" w:sz="0" w:space="0" w:color="auto"/>
      </w:divBdr>
    </w:div>
    <w:div w:id="20921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78A8-3C73-4441-B0BA-7A527655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creator>van nien</dc:creator>
  <cp:lastModifiedBy>Admin</cp:lastModifiedBy>
  <cp:revision>96</cp:revision>
  <cp:lastPrinted>2019-03-18T02:03:00Z</cp:lastPrinted>
  <dcterms:created xsi:type="dcterms:W3CDTF">2023-03-12T14:33:00Z</dcterms:created>
  <dcterms:modified xsi:type="dcterms:W3CDTF">2023-04-03T04:36:00Z</dcterms:modified>
</cp:coreProperties>
</file>